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3C0" w:rsidRPr="00273C7A" w:rsidRDefault="000372C5">
      <w:pPr>
        <w:widowControl/>
        <w:spacing w:line="360" w:lineRule="exact"/>
        <w:jc w:val="center"/>
        <w:rPr>
          <w:rFonts w:ascii="宋体" w:hAnsi="宋体" w:cs="宋体"/>
          <w:kern w:val="0"/>
          <w:sz w:val="36"/>
          <w:szCs w:val="36"/>
        </w:rPr>
      </w:pPr>
      <w:r w:rsidRPr="00273C7A">
        <w:rPr>
          <w:rFonts w:eastAsia="黑体" w:hAnsi="宋体" w:cs="宋体" w:hint="eastAsia"/>
          <w:b/>
          <w:bCs/>
          <w:kern w:val="0"/>
          <w:sz w:val="36"/>
          <w:szCs w:val="36"/>
        </w:rPr>
        <w:t>《知识产权法实务》教学大纲</w:t>
      </w:r>
    </w:p>
    <w:p w:rsidR="008433C0" w:rsidRDefault="008433C0">
      <w:pPr>
        <w:widowControl/>
        <w:tabs>
          <w:tab w:val="left" w:pos="480"/>
        </w:tabs>
        <w:spacing w:line="360" w:lineRule="exact"/>
        <w:ind w:left="480" w:hanging="480"/>
        <w:jc w:val="left"/>
        <w:rPr>
          <w:rFonts w:ascii="宋体" w:eastAsia="黑体" w:hAnsi="宋体" w:cs="黑体"/>
          <w:kern w:val="0"/>
          <w:sz w:val="24"/>
        </w:rPr>
      </w:pPr>
    </w:p>
    <w:p w:rsidR="008433C0" w:rsidRDefault="000372C5">
      <w:pPr>
        <w:widowControl/>
        <w:tabs>
          <w:tab w:val="left" w:pos="480"/>
        </w:tabs>
        <w:spacing w:line="360" w:lineRule="exact"/>
        <w:ind w:left="480" w:hanging="480"/>
        <w:jc w:val="left"/>
        <w:rPr>
          <w:rFonts w:ascii="宋体" w:hAnsi="宋体" w:cs="宋体"/>
          <w:kern w:val="0"/>
          <w:sz w:val="24"/>
        </w:rPr>
      </w:pPr>
      <w:r>
        <w:rPr>
          <w:rFonts w:ascii="宋体" w:eastAsia="黑体" w:hAnsi="宋体" w:cs="黑体"/>
          <w:kern w:val="0"/>
          <w:sz w:val="24"/>
        </w:rPr>
        <w:t>一、</w:t>
      </w:r>
      <w:r>
        <w:rPr>
          <w:rFonts w:eastAsia="黑体" w:hAnsi="宋体" w:cs="宋体" w:hint="eastAsia"/>
          <w:kern w:val="0"/>
          <w:sz w:val="24"/>
        </w:rPr>
        <w:t>课程基本信息</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课程代码：</w:t>
      </w:r>
      <w:r>
        <w:rPr>
          <w:rFonts w:cs="宋体" w:hint="eastAsia"/>
          <w:kern w:val="0"/>
          <w:sz w:val="24"/>
        </w:rPr>
        <w:t>16028202</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课程名称：知识产权法实务</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英文名称：</w:t>
      </w:r>
      <w:r>
        <w:rPr>
          <w:rFonts w:ascii="宋体" w:hAnsi="宋体" w:cs="宋体" w:hint="eastAsia"/>
          <w:kern w:val="0"/>
          <w:sz w:val="24"/>
        </w:rPr>
        <w:t>Intellectual property law and practice</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课程类别：通识课</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学</w:t>
      </w:r>
      <w:r>
        <w:rPr>
          <w:rFonts w:ascii="宋体" w:hAnsi="宋体" w:cs="宋体"/>
          <w:kern w:val="0"/>
          <w:sz w:val="24"/>
        </w:rPr>
        <w:t xml:space="preserve">    </w:t>
      </w:r>
      <w:r>
        <w:rPr>
          <w:rFonts w:cs="宋体" w:hint="eastAsia"/>
          <w:kern w:val="0"/>
          <w:sz w:val="24"/>
        </w:rPr>
        <w:t>时：</w:t>
      </w:r>
      <w:r>
        <w:rPr>
          <w:rFonts w:ascii="宋体" w:hAnsi="宋体" w:cs="宋体" w:hint="eastAsia"/>
          <w:kern w:val="0"/>
          <w:sz w:val="24"/>
        </w:rPr>
        <w:t>32</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学</w:t>
      </w:r>
      <w:r>
        <w:rPr>
          <w:rFonts w:ascii="宋体" w:hAnsi="宋体" w:cs="宋体"/>
          <w:kern w:val="0"/>
          <w:sz w:val="24"/>
        </w:rPr>
        <w:t xml:space="preserve">    </w:t>
      </w:r>
      <w:r>
        <w:rPr>
          <w:rFonts w:cs="宋体" w:hint="eastAsia"/>
          <w:kern w:val="0"/>
          <w:sz w:val="24"/>
        </w:rPr>
        <w:t>分：</w:t>
      </w:r>
      <w:r>
        <w:rPr>
          <w:rFonts w:ascii="宋体" w:hAnsi="宋体" w:cs="宋体" w:hint="eastAsia"/>
          <w:kern w:val="0"/>
          <w:sz w:val="24"/>
        </w:rPr>
        <w:t>2</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适用对象：企业法</w:t>
      </w:r>
      <w:proofErr w:type="gramStart"/>
      <w:r>
        <w:rPr>
          <w:rFonts w:cs="宋体" w:hint="eastAsia"/>
          <w:kern w:val="0"/>
          <w:sz w:val="24"/>
        </w:rPr>
        <w:t>务</w:t>
      </w:r>
      <w:proofErr w:type="gramEnd"/>
      <w:r>
        <w:rPr>
          <w:rFonts w:cs="宋体" w:hint="eastAsia"/>
          <w:kern w:val="0"/>
          <w:sz w:val="24"/>
        </w:rPr>
        <w:t>方向本科生选修课程</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考核方式：考察</w:t>
      </w:r>
    </w:p>
    <w:p w:rsidR="008433C0" w:rsidRDefault="000372C5">
      <w:pPr>
        <w:widowControl/>
        <w:spacing w:line="360" w:lineRule="exact"/>
        <w:ind w:left="480"/>
        <w:jc w:val="left"/>
        <w:rPr>
          <w:rFonts w:ascii="宋体" w:hAnsi="宋体" w:cs="宋体"/>
          <w:kern w:val="0"/>
          <w:sz w:val="24"/>
        </w:rPr>
      </w:pPr>
      <w:r>
        <w:rPr>
          <w:rFonts w:cs="宋体" w:hint="eastAsia"/>
          <w:kern w:val="0"/>
          <w:sz w:val="24"/>
        </w:rPr>
        <w:t>先修课程：知识产权法</w:t>
      </w:r>
    </w:p>
    <w:p w:rsidR="008433C0" w:rsidRDefault="000372C5">
      <w:pPr>
        <w:widowControl/>
        <w:spacing w:line="360" w:lineRule="exact"/>
        <w:jc w:val="left"/>
        <w:rPr>
          <w:rFonts w:ascii="宋体" w:hAnsi="宋体" w:cs="宋体"/>
          <w:kern w:val="0"/>
          <w:sz w:val="24"/>
        </w:rPr>
      </w:pPr>
      <w:r>
        <w:rPr>
          <w:rFonts w:eastAsia="黑体" w:hAnsi="宋体" w:cs="宋体" w:hint="eastAsia"/>
          <w:kern w:val="0"/>
          <w:sz w:val="24"/>
        </w:rPr>
        <w:t>二、课程简介</w:t>
      </w:r>
    </w:p>
    <w:p w:rsidR="008433C0" w:rsidRDefault="000372C5">
      <w:pPr>
        <w:widowControl/>
        <w:spacing w:line="360" w:lineRule="exact"/>
        <w:ind w:firstLine="480"/>
        <w:jc w:val="left"/>
        <w:rPr>
          <w:rFonts w:ascii="宋体" w:eastAsia="宋体" w:hAnsi="宋体" w:cs="宋体"/>
          <w:sz w:val="24"/>
          <w:shd w:val="clear" w:color="auto" w:fill="FFFFFF"/>
        </w:rPr>
      </w:pPr>
      <w:r>
        <w:rPr>
          <w:rFonts w:cs="宋体" w:hint="eastAsia"/>
          <w:bCs/>
          <w:kern w:val="0"/>
          <w:sz w:val="24"/>
        </w:rPr>
        <w:t>《知识产权法实务》选修课是广东财经大学法学院面向</w:t>
      </w:r>
      <w:r>
        <w:rPr>
          <w:rFonts w:cs="宋体" w:hint="eastAsia"/>
          <w:bCs/>
          <w:color w:val="FF0000"/>
          <w:kern w:val="0"/>
          <w:sz w:val="24"/>
        </w:rPr>
        <w:t>企业法</w:t>
      </w:r>
      <w:proofErr w:type="gramStart"/>
      <w:r>
        <w:rPr>
          <w:rFonts w:cs="宋体" w:hint="eastAsia"/>
          <w:bCs/>
          <w:color w:val="FF0000"/>
          <w:kern w:val="0"/>
          <w:sz w:val="24"/>
        </w:rPr>
        <w:t>务</w:t>
      </w:r>
      <w:proofErr w:type="gramEnd"/>
      <w:r>
        <w:rPr>
          <w:rFonts w:cs="宋体" w:hint="eastAsia"/>
          <w:bCs/>
          <w:kern w:val="0"/>
          <w:sz w:val="24"/>
        </w:rPr>
        <w:t>方向本科专业学生所开设的选修课。</w:t>
      </w:r>
      <w:r>
        <w:rPr>
          <w:rFonts w:ascii="宋体" w:eastAsia="宋体" w:hAnsi="宋体" w:cs="宋体" w:hint="eastAsia"/>
          <w:sz w:val="24"/>
          <w:shd w:val="clear" w:color="auto" w:fill="FFFFFF"/>
        </w:rPr>
        <w:t>该课程分为知识产权实务要旨与业务技能学习与训练两部分。第一部分以教师讲授为主，概述如何运用法学知识解决实务问题，以及在这过程中可能遇到的实体和程序问题，传授正确分析法律关系，把握争议焦点，解决纠纷的技巧。第二部分以学生训练为主，组织学生进行模拟开庭、案例讨论、撰写相关文书材料等，对学生进行较为全面的训练，从而增进和锻炼学生的知识产权实务能力。</w:t>
      </w:r>
    </w:p>
    <w:p w:rsidR="008433C0" w:rsidRDefault="000372C5">
      <w:pPr>
        <w:widowControl/>
        <w:spacing w:line="360" w:lineRule="exact"/>
        <w:ind w:firstLine="480"/>
        <w:rPr>
          <w:rFonts w:ascii="Times New Roman" w:hAnsi="Times New Roman" w:cs="Times New Roman"/>
          <w:bCs/>
          <w:color w:val="FF0000"/>
          <w:kern w:val="0"/>
          <w:sz w:val="24"/>
        </w:rPr>
      </w:pPr>
      <w:r>
        <w:rPr>
          <w:rFonts w:ascii="Times New Roman" w:hAnsi="Times New Roman" w:cs="Times New Roman"/>
          <w:bCs/>
          <w:color w:val="FF0000"/>
          <w:kern w:val="0"/>
          <w:sz w:val="24"/>
        </w:rPr>
        <w:t xml:space="preserve">Intellectual Property Law and Practice is an elective course for undergraduate </w:t>
      </w:r>
      <w:r>
        <w:rPr>
          <w:rFonts w:ascii="Times New Roman" w:hAnsi="Times New Roman" w:cs="Times New Roman"/>
          <w:bCs/>
          <w:color w:val="FF0000"/>
          <w:kern w:val="0"/>
          <w:sz w:val="24"/>
        </w:rPr>
        <w:t>students majoring in law</w:t>
      </w:r>
      <w:r>
        <w:rPr>
          <w:rFonts w:ascii="Times New Roman" w:hAnsi="Times New Roman" w:cs="Times New Roman" w:hint="eastAsia"/>
          <w:bCs/>
          <w:color w:val="FF0000"/>
          <w:kern w:val="0"/>
          <w:sz w:val="24"/>
        </w:rPr>
        <w:t xml:space="preserve"> and practice of corporate</w:t>
      </w:r>
      <w:r>
        <w:rPr>
          <w:rFonts w:ascii="Times New Roman" w:hAnsi="Times New Roman" w:cs="Times New Roman"/>
          <w:bCs/>
          <w:color w:val="FF0000"/>
          <w:kern w:val="0"/>
          <w:sz w:val="24"/>
        </w:rPr>
        <w:t xml:space="preserve"> in Law School, Guangdong University of Finance and Economics. The course is divided into two parts: intellectual property practice and training on practical skills. In the first part, teachers will outline</w:t>
      </w:r>
      <w:r>
        <w:rPr>
          <w:rFonts w:ascii="Times New Roman" w:hAnsi="Times New Roman" w:cs="Times New Roman"/>
          <w:bCs/>
          <w:color w:val="FF0000"/>
          <w:kern w:val="0"/>
          <w:sz w:val="24"/>
        </w:rPr>
        <w:t xml:space="preserve"> how to use legal knowledge to solve practical problems, as well as substantive and procedural problems that may be encountered in this process, and teach how to analyze legal relations, grasp the focus of disputes, and solve disputes. In the second part w</w:t>
      </w:r>
      <w:r>
        <w:rPr>
          <w:rFonts w:ascii="Times New Roman" w:hAnsi="Times New Roman" w:cs="Times New Roman"/>
          <w:bCs/>
          <w:color w:val="FF0000"/>
          <w:kern w:val="0"/>
          <w:sz w:val="24"/>
        </w:rPr>
        <w:t xml:space="preserve">hich focuses on students’ training, teachers will organize students to conduct simulated trials, discuss cases and write related documents. Through this part, students will receive more comprehensive trainings so as to enhance and exercise their practical </w:t>
      </w:r>
      <w:r>
        <w:rPr>
          <w:rFonts w:ascii="Times New Roman" w:hAnsi="Times New Roman" w:cs="Times New Roman"/>
          <w:bCs/>
          <w:color w:val="FF0000"/>
          <w:kern w:val="0"/>
          <w:sz w:val="24"/>
        </w:rPr>
        <w:t>abilities in intellectual property field.</w:t>
      </w:r>
    </w:p>
    <w:p w:rsidR="008433C0" w:rsidRDefault="008433C0">
      <w:pPr>
        <w:widowControl/>
        <w:spacing w:line="360" w:lineRule="exact"/>
        <w:jc w:val="left"/>
        <w:rPr>
          <w:rFonts w:cs="宋体"/>
          <w:bCs/>
          <w:kern w:val="0"/>
          <w:sz w:val="24"/>
        </w:rPr>
      </w:pPr>
    </w:p>
    <w:p w:rsidR="008433C0" w:rsidRDefault="000372C5">
      <w:pPr>
        <w:widowControl/>
        <w:spacing w:line="360" w:lineRule="exact"/>
        <w:jc w:val="left"/>
        <w:rPr>
          <w:rFonts w:ascii="宋体" w:hAnsi="宋体" w:cs="宋体"/>
          <w:kern w:val="0"/>
          <w:sz w:val="24"/>
        </w:rPr>
      </w:pPr>
      <w:r>
        <w:rPr>
          <w:rFonts w:eastAsia="黑体" w:hAnsi="宋体" w:cs="宋体" w:hint="eastAsia"/>
          <w:kern w:val="0"/>
          <w:sz w:val="24"/>
        </w:rPr>
        <w:t>三、课程性质与教学目的</w:t>
      </w:r>
    </w:p>
    <w:p w:rsidR="008433C0" w:rsidRDefault="000372C5">
      <w:pPr>
        <w:widowControl/>
        <w:spacing w:line="360" w:lineRule="exact"/>
        <w:ind w:firstLine="480"/>
        <w:jc w:val="left"/>
        <w:rPr>
          <w:rFonts w:ascii="宋体" w:hAnsi="宋体" w:cs="宋体"/>
          <w:kern w:val="0"/>
          <w:sz w:val="24"/>
        </w:rPr>
      </w:pPr>
      <w:r>
        <w:rPr>
          <w:rFonts w:ascii="宋体" w:hAnsi="宋体" w:cs="宋体" w:hint="eastAsia"/>
          <w:kern w:val="0"/>
          <w:sz w:val="24"/>
        </w:rPr>
        <w:t>本课程面向法学专业企业法</w:t>
      </w:r>
      <w:proofErr w:type="gramStart"/>
      <w:r>
        <w:rPr>
          <w:rFonts w:ascii="宋体" w:hAnsi="宋体" w:cs="宋体" w:hint="eastAsia"/>
          <w:kern w:val="0"/>
          <w:sz w:val="24"/>
        </w:rPr>
        <w:t>务</w:t>
      </w:r>
      <w:proofErr w:type="gramEnd"/>
      <w:r>
        <w:rPr>
          <w:rFonts w:ascii="宋体" w:hAnsi="宋体" w:cs="宋体" w:hint="eastAsia"/>
          <w:kern w:val="0"/>
          <w:sz w:val="24"/>
        </w:rPr>
        <w:t>方向本科学生开设</w:t>
      </w:r>
      <w:r>
        <w:rPr>
          <w:rFonts w:cs="宋体" w:hint="eastAsia"/>
          <w:bCs/>
          <w:kern w:val="0"/>
          <w:sz w:val="24"/>
        </w:rPr>
        <w:t>。</w:t>
      </w:r>
      <w:r>
        <w:rPr>
          <w:rFonts w:ascii="宋体" w:hAnsi="宋体" w:cs="宋体" w:hint="eastAsia"/>
          <w:kern w:val="0"/>
          <w:sz w:val="24"/>
        </w:rPr>
        <w:t>通过学习本课程，进一步巩固学生相关知识产权基础理论知识，使学生对知识产权法实务有较为深入的了解，培养学生解决实际问题的能力，熟练掌握实务中所涉及的相关文件准备、程序过程和策略安排，为未来的学习和工作做好充分的准备。</w:t>
      </w:r>
    </w:p>
    <w:p w:rsidR="008433C0" w:rsidRDefault="008433C0">
      <w:pPr>
        <w:widowControl/>
        <w:spacing w:line="360" w:lineRule="exact"/>
        <w:jc w:val="left"/>
        <w:rPr>
          <w:rFonts w:eastAsia="黑体" w:hAnsi="宋体" w:cs="宋体"/>
          <w:kern w:val="0"/>
          <w:sz w:val="24"/>
        </w:rPr>
      </w:pPr>
    </w:p>
    <w:p w:rsidR="008433C0" w:rsidRDefault="000372C5">
      <w:pPr>
        <w:widowControl/>
        <w:spacing w:line="360" w:lineRule="exact"/>
        <w:jc w:val="left"/>
        <w:rPr>
          <w:rFonts w:ascii="宋体" w:hAnsi="宋体" w:cs="宋体"/>
          <w:kern w:val="0"/>
          <w:sz w:val="24"/>
        </w:rPr>
      </w:pPr>
      <w:r>
        <w:rPr>
          <w:rFonts w:eastAsia="黑体" w:hAnsi="宋体" w:cs="宋体" w:hint="eastAsia"/>
          <w:kern w:val="0"/>
          <w:sz w:val="24"/>
        </w:rPr>
        <w:lastRenderedPageBreak/>
        <w:t>四、教学内容及要求</w:t>
      </w:r>
    </w:p>
    <w:p w:rsidR="008433C0" w:rsidRDefault="000372C5">
      <w:pPr>
        <w:widowControl/>
        <w:jc w:val="left"/>
        <w:rPr>
          <w:rFonts w:ascii="宋体" w:hAnsi="宋体" w:cs="宋体"/>
          <w:kern w:val="0"/>
          <w:sz w:val="24"/>
        </w:rPr>
      </w:pPr>
      <w:r>
        <w:rPr>
          <w:rFonts w:ascii="宋体" w:hAnsi="宋体" w:cs="宋体"/>
          <w:kern w:val="0"/>
          <w:sz w:val="24"/>
        </w:rPr>
        <w:t>第一章</w:t>
      </w:r>
      <w:r>
        <w:rPr>
          <w:rFonts w:ascii="宋体" w:hAnsi="宋体" w:cs="宋体"/>
          <w:kern w:val="0"/>
          <w:sz w:val="24"/>
        </w:rPr>
        <w:t xml:space="preserve"> </w:t>
      </w:r>
      <w:r>
        <w:rPr>
          <w:rFonts w:ascii="宋体" w:hAnsi="宋体" w:cs="宋体" w:hint="eastAsia"/>
          <w:kern w:val="0"/>
          <w:sz w:val="24"/>
        </w:rPr>
        <w:t>我国知识产权法律实务概述</w:t>
      </w:r>
    </w:p>
    <w:p w:rsidR="008433C0" w:rsidRDefault="000372C5">
      <w:pPr>
        <w:widowControl/>
        <w:jc w:val="left"/>
        <w:rPr>
          <w:rFonts w:ascii="宋体" w:hAnsi="宋体" w:cs="宋体"/>
          <w:kern w:val="0"/>
          <w:sz w:val="24"/>
        </w:rPr>
      </w:pPr>
      <w:r>
        <w:rPr>
          <w:rFonts w:ascii="宋体" w:hAnsi="宋体" w:cs="宋体" w:hint="eastAsia"/>
          <w:kern w:val="0"/>
          <w:sz w:val="24"/>
        </w:rPr>
        <w:t>一、目的与要求</w:t>
      </w:r>
    </w:p>
    <w:p w:rsidR="008433C0" w:rsidRDefault="000372C5">
      <w:pPr>
        <w:widowControl/>
        <w:jc w:val="left"/>
        <w:rPr>
          <w:rFonts w:ascii="宋体" w:hAnsi="宋体" w:cs="宋体"/>
          <w:kern w:val="0"/>
          <w:sz w:val="24"/>
        </w:rPr>
      </w:pPr>
      <w:r>
        <w:rPr>
          <w:rFonts w:ascii="宋体" w:hAnsi="宋体" w:cs="宋体" w:hint="eastAsia"/>
          <w:kern w:val="0"/>
          <w:sz w:val="24"/>
        </w:rPr>
        <w:t>（一）掌握我国法院系统关于知识产权案件的管辖</w:t>
      </w:r>
    </w:p>
    <w:p w:rsidR="008433C0" w:rsidRDefault="000372C5">
      <w:pPr>
        <w:widowControl/>
        <w:jc w:val="left"/>
        <w:rPr>
          <w:rFonts w:ascii="宋体" w:hAnsi="宋体" w:cs="宋体"/>
          <w:kern w:val="0"/>
          <w:sz w:val="24"/>
        </w:rPr>
      </w:pPr>
      <w:r>
        <w:rPr>
          <w:rFonts w:ascii="宋体" w:hAnsi="宋体" w:cs="宋体" w:hint="eastAsia"/>
          <w:kern w:val="0"/>
          <w:sz w:val="24"/>
        </w:rPr>
        <w:t>（二）理解公安机关和检察机关对于知识产权犯罪案件的管辖、</w:t>
      </w:r>
    </w:p>
    <w:p w:rsidR="008433C0" w:rsidRDefault="000372C5">
      <w:pPr>
        <w:widowControl/>
        <w:jc w:val="left"/>
        <w:rPr>
          <w:rFonts w:ascii="宋体" w:eastAsia="宋体" w:hAnsi="宋体" w:cs="宋体"/>
          <w:kern w:val="0"/>
          <w:sz w:val="24"/>
        </w:rPr>
      </w:pPr>
      <w:r>
        <w:rPr>
          <w:rFonts w:ascii="宋体" w:hAnsi="宋体" w:cs="宋体" w:hint="eastAsia"/>
          <w:kern w:val="0"/>
          <w:sz w:val="24"/>
        </w:rPr>
        <w:t>（三）理解公证机关的作用、仲裁机构的性质</w:t>
      </w:r>
    </w:p>
    <w:p w:rsidR="008433C0" w:rsidRDefault="000372C5">
      <w:pPr>
        <w:widowControl/>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p>
    <w:p w:rsidR="008433C0" w:rsidRDefault="000372C5">
      <w:pPr>
        <w:widowControl/>
        <w:jc w:val="left"/>
        <w:rPr>
          <w:rFonts w:ascii="宋体" w:hAnsi="宋体" w:cs="宋体"/>
          <w:bCs/>
          <w:kern w:val="0"/>
          <w:sz w:val="24"/>
        </w:rPr>
      </w:pPr>
      <w:r>
        <w:rPr>
          <w:rFonts w:ascii="宋体" w:hAnsi="宋体" w:cs="宋体" w:hint="eastAsia"/>
          <w:kern w:val="0"/>
          <w:sz w:val="24"/>
        </w:rPr>
        <w:t>（一）法院对不同案件的管辖权</w:t>
      </w:r>
    </w:p>
    <w:p w:rsidR="008433C0" w:rsidRDefault="000372C5">
      <w:pPr>
        <w:widowControl/>
        <w:jc w:val="left"/>
        <w:rPr>
          <w:rFonts w:ascii="宋体" w:hAnsi="宋体" w:cs="宋体"/>
          <w:bCs/>
          <w:kern w:val="0"/>
          <w:sz w:val="24"/>
        </w:rPr>
      </w:pPr>
      <w:r>
        <w:rPr>
          <w:rFonts w:ascii="宋体" w:hAnsi="宋体" w:cs="宋体" w:hint="eastAsia"/>
          <w:bCs/>
          <w:kern w:val="0"/>
          <w:sz w:val="24"/>
        </w:rPr>
        <w:t>（二）知识产权犯罪的具体罪名</w:t>
      </w:r>
    </w:p>
    <w:p w:rsidR="008433C0" w:rsidRDefault="000372C5">
      <w:pPr>
        <w:widowControl/>
        <w:jc w:val="left"/>
        <w:rPr>
          <w:rFonts w:ascii="宋体" w:hAnsi="宋体" w:cs="宋体"/>
          <w:kern w:val="0"/>
          <w:sz w:val="24"/>
        </w:rPr>
      </w:pPr>
      <w:r>
        <w:rPr>
          <w:rFonts w:ascii="宋体" w:hAnsi="宋体" w:cs="宋体" w:hint="eastAsia"/>
          <w:bCs/>
          <w:kern w:val="0"/>
          <w:sz w:val="24"/>
        </w:rPr>
        <w:t>（三）公证机关在知识产权案件中的作用</w:t>
      </w:r>
    </w:p>
    <w:p w:rsidR="008433C0" w:rsidRDefault="000372C5">
      <w:pPr>
        <w:spacing w:line="240" w:lineRule="atLeast"/>
        <w:rPr>
          <w:rFonts w:ascii="宋体" w:hAnsi="宋体" w:cs="宋体"/>
          <w:kern w:val="0"/>
          <w:sz w:val="24"/>
        </w:rPr>
      </w:pPr>
      <w:r>
        <w:rPr>
          <w:rFonts w:ascii="宋体" w:hAnsi="宋体" w:cs="宋体" w:hint="eastAsia"/>
          <w:kern w:val="0"/>
          <w:sz w:val="24"/>
        </w:rPr>
        <w:t>内容：</w:t>
      </w:r>
    </w:p>
    <w:p w:rsidR="008433C0" w:rsidRDefault="000372C5">
      <w:pPr>
        <w:spacing w:line="240" w:lineRule="atLeast"/>
        <w:rPr>
          <w:rFonts w:ascii="宋体" w:hAnsi="宋体"/>
          <w:sz w:val="24"/>
        </w:rPr>
      </w:pPr>
      <w:r>
        <w:rPr>
          <w:rFonts w:ascii="宋体" w:hAnsi="宋体" w:hint="eastAsia"/>
          <w:sz w:val="24"/>
        </w:rPr>
        <w:t>第一节</w:t>
      </w:r>
      <w:r>
        <w:rPr>
          <w:rFonts w:ascii="宋体" w:hAnsi="宋体" w:hint="eastAsia"/>
          <w:sz w:val="24"/>
        </w:rPr>
        <w:t xml:space="preserve">   </w:t>
      </w:r>
      <w:r>
        <w:rPr>
          <w:rFonts w:ascii="宋体" w:hAnsi="宋体" w:hint="eastAsia"/>
          <w:sz w:val="24"/>
        </w:rPr>
        <w:t>知识产权案件法院管辖</w:t>
      </w:r>
    </w:p>
    <w:p w:rsidR="008433C0" w:rsidRDefault="000372C5">
      <w:pPr>
        <w:spacing w:line="240" w:lineRule="atLeast"/>
        <w:rPr>
          <w:rFonts w:ascii="宋体" w:hAnsi="宋体"/>
          <w:sz w:val="24"/>
        </w:rPr>
      </w:pPr>
      <w:r>
        <w:rPr>
          <w:rFonts w:ascii="宋体" w:hAnsi="宋体" w:hint="eastAsia"/>
          <w:sz w:val="24"/>
        </w:rPr>
        <w:t>（一）法院管辖一般规则</w:t>
      </w:r>
    </w:p>
    <w:p w:rsidR="008433C0" w:rsidRDefault="000372C5">
      <w:pPr>
        <w:spacing w:line="240" w:lineRule="atLeast"/>
        <w:rPr>
          <w:rFonts w:ascii="宋体" w:hAnsi="宋体"/>
          <w:sz w:val="24"/>
        </w:rPr>
      </w:pPr>
      <w:r>
        <w:rPr>
          <w:rFonts w:ascii="宋体" w:hAnsi="宋体" w:hint="eastAsia"/>
          <w:sz w:val="24"/>
        </w:rPr>
        <w:t>（二）知识产权法院</w:t>
      </w:r>
    </w:p>
    <w:p w:rsidR="008433C0" w:rsidRDefault="000372C5">
      <w:pPr>
        <w:spacing w:line="240" w:lineRule="atLeast"/>
        <w:rPr>
          <w:rFonts w:ascii="宋体" w:hAnsi="宋体"/>
          <w:sz w:val="24"/>
        </w:rPr>
      </w:pPr>
      <w:r>
        <w:rPr>
          <w:rFonts w:ascii="宋体" w:hAnsi="宋体" w:hint="eastAsia"/>
          <w:sz w:val="24"/>
        </w:rPr>
        <w:t>（三）法院办案基本流程</w:t>
      </w:r>
    </w:p>
    <w:p w:rsidR="008433C0" w:rsidRDefault="000372C5">
      <w:pPr>
        <w:spacing w:line="240" w:lineRule="atLeast"/>
        <w:rPr>
          <w:rFonts w:ascii="宋体" w:hAnsi="宋体"/>
          <w:sz w:val="24"/>
        </w:rPr>
      </w:pPr>
      <w:r>
        <w:rPr>
          <w:rFonts w:ascii="宋体" w:hAnsi="宋体" w:hint="eastAsia"/>
          <w:sz w:val="24"/>
        </w:rPr>
        <w:t>第二节</w:t>
      </w:r>
      <w:r>
        <w:rPr>
          <w:rFonts w:ascii="宋体" w:hAnsi="宋体" w:hint="eastAsia"/>
          <w:sz w:val="24"/>
        </w:rPr>
        <w:t xml:space="preserve">   </w:t>
      </w:r>
      <w:r>
        <w:rPr>
          <w:rFonts w:ascii="宋体" w:hAnsi="宋体" w:hint="eastAsia"/>
          <w:sz w:val="24"/>
        </w:rPr>
        <w:t>我国公安机关和检察系统概述</w:t>
      </w:r>
    </w:p>
    <w:p w:rsidR="008433C0" w:rsidRDefault="000372C5">
      <w:pPr>
        <w:spacing w:line="240" w:lineRule="atLeast"/>
        <w:rPr>
          <w:rFonts w:ascii="宋体" w:hAnsi="宋体"/>
          <w:sz w:val="24"/>
        </w:rPr>
      </w:pPr>
      <w:r>
        <w:rPr>
          <w:rFonts w:ascii="宋体" w:hAnsi="宋体" w:hint="eastAsia"/>
          <w:sz w:val="24"/>
        </w:rPr>
        <w:t>第三节</w:t>
      </w:r>
      <w:r>
        <w:rPr>
          <w:rFonts w:ascii="宋体" w:hAnsi="宋体" w:hint="eastAsia"/>
          <w:sz w:val="24"/>
        </w:rPr>
        <w:t xml:space="preserve">   </w:t>
      </w:r>
      <w:r>
        <w:rPr>
          <w:rFonts w:ascii="宋体" w:hAnsi="宋体" w:hint="eastAsia"/>
          <w:sz w:val="24"/>
        </w:rPr>
        <w:t>我国仲裁机构概述</w:t>
      </w:r>
    </w:p>
    <w:p w:rsidR="008433C0" w:rsidRDefault="000372C5">
      <w:pPr>
        <w:spacing w:line="240" w:lineRule="atLeast"/>
        <w:rPr>
          <w:rFonts w:ascii="宋体" w:hAnsi="宋体" w:cs="宋体"/>
          <w:kern w:val="0"/>
          <w:sz w:val="24"/>
        </w:rPr>
      </w:pPr>
      <w:r>
        <w:rPr>
          <w:rFonts w:ascii="宋体" w:hAnsi="宋体" w:hint="eastAsia"/>
          <w:sz w:val="24"/>
        </w:rPr>
        <w:t>第四节</w:t>
      </w:r>
      <w:r>
        <w:rPr>
          <w:rFonts w:ascii="宋体" w:hAnsi="宋体" w:hint="eastAsia"/>
          <w:sz w:val="24"/>
        </w:rPr>
        <w:t xml:space="preserve">   </w:t>
      </w:r>
      <w:r>
        <w:rPr>
          <w:rFonts w:ascii="宋体" w:hAnsi="宋体" w:hint="eastAsia"/>
          <w:sz w:val="24"/>
        </w:rPr>
        <w:t>我国公证机构概述</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cs="宋体"/>
          <w:b/>
          <w:kern w:val="0"/>
          <w:sz w:val="24"/>
        </w:rPr>
      </w:pPr>
      <w:r>
        <w:rPr>
          <w:rFonts w:ascii="宋体" w:hAnsi="宋体" w:cs="宋体" w:hint="eastAsia"/>
          <w:kern w:val="0"/>
          <w:sz w:val="24"/>
        </w:rPr>
        <w:t>课堂讲授、多媒体教学</w:t>
      </w:r>
    </w:p>
    <w:p w:rsidR="008433C0" w:rsidRDefault="008433C0">
      <w:pPr>
        <w:widowControl/>
        <w:spacing w:line="360" w:lineRule="exact"/>
        <w:ind w:firstLine="480"/>
        <w:jc w:val="left"/>
        <w:rPr>
          <w:rFonts w:ascii="宋体" w:hAnsi="宋体" w:cs="宋体"/>
          <w:kern w:val="0"/>
          <w:sz w:val="24"/>
        </w:rPr>
      </w:pPr>
    </w:p>
    <w:p w:rsidR="008433C0" w:rsidRDefault="000372C5">
      <w:pPr>
        <w:widowControl/>
        <w:spacing w:line="360" w:lineRule="exact"/>
        <w:jc w:val="left"/>
        <w:rPr>
          <w:rFonts w:ascii="宋体" w:hAnsi="宋体" w:cs="宋体"/>
          <w:kern w:val="0"/>
          <w:sz w:val="24"/>
        </w:rPr>
      </w:pPr>
      <w:r>
        <w:rPr>
          <w:rFonts w:ascii="宋体" w:hAnsi="宋体" w:cs="宋体"/>
          <w:kern w:val="0"/>
          <w:sz w:val="24"/>
        </w:rPr>
        <w:t>第二章</w:t>
      </w:r>
      <w:r>
        <w:rPr>
          <w:rFonts w:ascii="宋体" w:hAnsi="宋体" w:cs="宋体"/>
          <w:kern w:val="0"/>
          <w:sz w:val="24"/>
        </w:rPr>
        <w:t xml:space="preserve"> </w:t>
      </w:r>
      <w:r>
        <w:rPr>
          <w:rFonts w:ascii="宋体" w:hAnsi="宋体" w:cs="宋体" w:hint="eastAsia"/>
          <w:kern w:val="0"/>
          <w:sz w:val="24"/>
        </w:rPr>
        <w:t>知识产权行政执法概述</w:t>
      </w:r>
      <w:r>
        <w:rPr>
          <w:rFonts w:ascii="宋体" w:hAnsi="宋体" w:cs="宋体"/>
          <w:kern w:val="0"/>
          <w:sz w:val="24"/>
        </w:rPr>
        <w:br/>
      </w:r>
      <w:r>
        <w:rPr>
          <w:rFonts w:ascii="宋体" w:hAnsi="宋体" w:cs="宋体" w:hint="eastAsia"/>
          <w:kern w:val="0"/>
          <w:sz w:val="24"/>
        </w:rPr>
        <w:t>一、目的与要求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（一）掌握海关知识产权行政执法</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（二）掌握工商行政管理机关执法</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（三）掌握专利行政管理机关执法</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（四）掌握版权行政管理执法</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海关行政执法规定</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（二）工商行政管理执法规定</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（三）专利行政执法规定</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（四）版权行政执法规定</w:t>
      </w:r>
      <w:r>
        <w:rPr>
          <w:rFonts w:ascii="宋体" w:hAnsi="宋体" w:cs="宋体"/>
          <w:kern w:val="0"/>
          <w:sz w:val="24"/>
        </w:rPr>
        <w:br/>
      </w:r>
      <w:r>
        <w:rPr>
          <w:rFonts w:ascii="宋体" w:hAnsi="宋体" w:cs="宋体" w:hint="eastAsia"/>
          <w:kern w:val="0"/>
          <w:sz w:val="24"/>
        </w:rPr>
        <w:t>内容：</w:t>
      </w:r>
    </w:p>
    <w:p w:rsidR="008433C0" w:rsidRDefault="000372C5">
      <w:pPr>
        <w:widowControl/>
        <w:spacing w:line="360" w:lineRule="exact"/>
        <w:jc w:val="left"/>
        <w:rPr>
          <w:rFonts w:ascii="宋体" w:eastAsia="宋体" w:hAnsi="宋体" w:cs="宋体"/>
          <w:kern w:val="0"/>
          <w:sz w:val="24"/>
        </w:rPr>
      </w:pPr>
      <w:r>
        <w:rPr>
          <w:rFonts w:ascii="宋体" w:hAnsi="宋体" w:cs="宋体"/>
          <w:kern w:val="0"/>
          <w:sz w:val="24"/>
        </w:rPr>
        <w:t>第一节</w:t>
      </w:r>
      <w:r>
        <w:rPr>
          <w:rFonts w:ascii="宋体" w:hAnsi="宋体" w:cs="宋体"/>
          <w:kern w:val="0"/>
          <w:sz w:val="24"/>
        </w:rPr>
        <w:t xml:space="preserve"> </w:t>
      </w:r>
      <w:r>
        <w:rPr>
          <w:rFonts w:ascii="宋体" w:hAnsi="宋体" w:cs="宋体" w:hint="eastAsia"/>
          <w:kern w:val="0"/>
          <w:sz w:val="24"/>
        </w:rPr>
        <w:t>海关行政执法规定</w:t>
      </w:r>
      <w:r>
        <w:rPr>
          <w:rFonts w:ascii="宋体" w:hAnsi="宋体" w:cs="宋体"/>
          <w:kern w:val="0"/>
          <w:sz w:val="24"/>
        </w:rPr>
        <w:br/>
      </w:r>
      <w:r>
        <w:rPr>
          <w:rFonts w:ascii="宋体" w:hAnsi="宋体" w:cs="宋体"/>
          <w:kern w:val="0"/>
          <w:sz w:val="24"/>
        </w:rPr>
        <w:t>第二节</w:t>
      </w:r>
      <w:r>
        <w:rPr>
          <w:rFonts w:ascii="宋体" w:hAnsi="宋体" w:cs="宋体"/>
          <w:kern w:val="0"/>
          <w:sz w:val="24"/>
        </w:rPr>
        <w:t xml:space="preserve"> </w:t>
      </w:r>
      <w:r>
        <w:rPr>
          <w:rFonts w:ascii="宋体" w:hAnsi="宋体" w:cs="宋体" w:hint="eastAsia"/>
          <w:kern w:val="0"/>
          <w:sz w:val="24"/>
        </w:rPr>
        <w:t>工商行政执法规定</w:t>
      </w:r>
      <w:r>
        <w:rPr>
          <w:rFonts w:ascii="宋体" w:hAnsi="宋体" w:cs="宋体"/>
          <w:kern w:val="0"/>
          <w:sz w:val="24"/>
        </w:rPr>
        <w:br/>
      </w:r>
      <w:r>
        <w:rPr>
          <w:rFonts w:ascii="宋体" w:hAnsi="宋体" w:cs="宋体"/>
          <w:kern w:val="0"/>
          <w:sz w:val="24"/>
        </w:rPr>
        <w:t>第三节</w:t>
      </w:r>
      <w:r>
        <w:rPr>
          <w:rFonts w:ascii="宋体" w:hAnsi="宋体" w:cs="宋体"/>
          <w:kern w:val="0"/>
          <w:sz w:val="24"/>
        </w:rPr>
        <w:t xml:space="preserve"> </w:t>
      </w:r>
      <w:r>
        <w:rPr>
          <w:rFonts w:ascii="宋体" w:hAnsi="宋体" w:cs="宋体" w:hint="eastAsia"/>
          <w:kern w:val="0"/>
          <w:sz w:val="24"/>
        </w:rPr>
        <w:t>专利行政执法规定</w:t>
      </w:r>
      <w:r>
        <w:rPr>
          <w:rFonts w:ascii="宋体" w:hAnsi="宋体" w:cs="宋体"/>
          <w:kern w:val="0"/>
          <w:sz w:val="24"/>
        </w:rPr>
        <w:br/>
      </w:r>
      <w:r>
        <w:rPr>
          <w:rFonts w:ascii="宋体" w:hAnsi="宋体" w:cs="宋体"/>
          <w:kern w:val="0"/>
          <w:sz w:val="24"/>
        </w:rPr>
        <w:t>第四节</w:t>
      </w:r>
      <w:r>
        <w:rPr>
          <w:rFonts w:ascii="宋体" w:hAnsi="宋体" w:cs="宋体"/>
          <w:kern w:val="0"/>
          <w:sz w:val="24"/>
        </w:rPr>
        <w:t xml:space="preserve"> </w:t>
      </w:r>
      <w:r>
        <w:rPr>
          <w:rFonts w:ascii="宋体" w:hAnsi="宋体" w:cs="宋体" w:hint="eastAsia"/>
          <w:kern w:val="0"/>
          <w:sz w:val="24"/>
        </w:rPr>
        <w:t>版权行政执法规定</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cs="宋体"/>
          <w:b/>
          <w:kern w:val="0"/>
          <w:sz w:val="24"/>
        </w:rPr>
      </w:pPr>
      <w:r>
        <w:rPr>
          <w:rFonts w:ascii="宋体" w:hAnsi="宋体" w:cs="宋体" w:hint="eastAsia"/>
          <w:kern w:val="0"/>
          <w:sz w:val="24"/>
        </w:rPr>
        <w:t>课堂讲授、课堂讨论、案例分析、网络辅助教学、多媒体教学</w:t>
      </w:r>
    </w:p>
    <w:p w:rsidR="008433C0" w:rsidRDefault="000372C5">
      <w:pPr>
        <w:widowControl/>
        <w:spacing w:line="360" w:lineRule="exact"/>
        <w:jc w:val="left"/>
        <w:rPr>
          <w:rFonts w:ascii="宋体" w:hAnsi="宋体" w:cs="宋体"/>
          <w:kern w:val="0"/>
          <w:sz w:val="24"/>
        </w:rPr>
      </w:pPr>
      <w:r>
        <w:rPr>
          <w:rFonts w:ascii="宋体" w:hAnsi="宋体" w:cs="宋体"/>
          <w:kern w:val="0"/>
          <w:sz w:val="24"/>
        </w:rPr>
        <w:lastRenderedPageBreak/>
        <w:br/>
      </w:r>
      <w:r>
        <w:rPr>
          <w:rFonts w:ascii="宋体" w:hAnsi="宋体" w:cs="宋体"/>
          <w:kern w:val="0"/>
          <w:sz w:val="24"/>
        </w:rPr>
        <w:t>第</w:t>
      </w:r>
      <w:r>
        <w:rPr>
          <w:rFonts w:ascii="宋体" w:hAnsi="宋体" w:cs="宋体" w:hint="eastAsia"/>
          <w:kern w:val="0"/>
          <w:sz w:val="24"/>
        </w:rPr>
        <w:t>三</w:t>
      </w:r>
      <w:r>
        <w:rPr>
          <w:rFonts w:ascii="宋体" w:hAnsi="宋体" w:cs="宋体"/>
          <w:kern w:val="0"/>
          <w:sz w:val="24"/>
        </w:rPr>
        <w:t>章</w:t>
      </w:r>
      <w:r>
        <w:rPr>
          <w:rFonts w:ascii="宋体" w:hAnsi="宋体" w:cs="宋体"/>
          <w:kern w:val="0"/>
          <w:sz w:val="24"/>
        </w:rPr>
        <w:t xml:space="preserve"> </w:t>
      </w:r>
      <w:r>
        <w:rPr>
          <w:rFonts w:ascii="宋体" w:hAnsi="宋体" w:cs="宋体" w:hint="eastAsia"/>
          <w:kern w:val="0"/>
          <w:sz w:val="24"/>
        </w:rPr>
        <w:t>专利申请实务</w:t>
      </w:r>
      <w:r>
        <w:rPr>
          <w:rFonts w:ascii="宋体" w:hAnsi="宋体" w:cs="宋体"/>
          <w:kern w:val="0"/>
          <w:sz w:val="24"/>
        </w:rPr>
        <w:br/>
      </w:r>
      <w:r>
        <w:rPr>
          <w:rFonts w:ascii="宋体" w:hAnsi="宋体" w:cs="宋体" w:hint="eastAsia"/>
          <w:kern w:val="0"/>
          <w:sz w:val="24"/>
        </w:rPr>
        <w:t>一、目的与要求</w:t>
      </w:r>
    </w:p>
    <w:p w:rsidR="008433C0" w:rsidRDefault="000372C5">
      <w:pPr>
        <w:widowControl/>
        <w:numPr>
          <w:ilvl w:val="0"/>
          <w:numId w:val="1"/>
        </w:numPr>
        <w:spacing w:line="360" w:lineRule="exact"/>
        <w:jc w:val="left"/>
        <w:rPr>
          <w:rFonts w:ascii="宋体" w:hAnsi="宋体" w:cs="宋体"/>
          <w:kern w:val="0"/>
          <w:sz w:val="24"/>
        </w:rPr>
      </w:pPr>
      <w:r>
        <w:rPr>
          <w:rFonts w:ascii="宋体" w:hAnsi="宋体" w:cs="宋体" w:hint="eastAsia"/>
          <w:kern w:val="0"/>
          <w:sz w:val="24"/>
        </w:rPr>
        <w:t>掌握专利申请文件的基本要求和相关文书的撰写</w:t>
      </w:r>
    </w:p>
    <w:p w:rsidR="008433C0" w:rsidRDefault="000372C5">
      <w:pPr>
        <w:widowControl/>
        <w:numPr>
          <w:ilvl w:val="0"/>
          <w:numId w:val="1"/>
        </w:numPr>
        <w:spacing w:line="360" w:lineRule="exact"/>
        <w:jc w:val="left"/>
        <w:rPr>
          <w:rFonts w:ascii="宋体" w:hAnsi="宋体" w:cs="宋体"/>
          <w:kern w:val="0"/>
          <w:sz w:val="24"/>
        </w:rPr>
      </w:pPr>
      <w:r>
        <w:rPr>
          <w:rFonts w:ascii="宋体" w:hAnsi="宋体" w:cs="宋体" w:hint="eastAsia"/>
          <w:kern w:val="0"/>
          <w:sz w:val="24"/>
        </w:rPr>
        <w:t>理解专利申请的流程和规则</w:t>
      </w:r>
    </w:p>
    <w:p w:rsidR="008433C0" w:rsidRDefault="000372C5">
      <w:pPr>
        <w:widowControl/>
        <w:numPr>
          <w:ilvl w:val="0"/>
          <w:numId w:val="1"/>
        </w:numPr>
        <w:spacing w:line="360" w:lineRule="exact"/>
        <w:jc w:val="left"/>
        <w:rPr>
          <w:rFonts w:ascii="宋体" w:hAnsi="宋体" w:cs="宋体"/>
          <w:kern w:val="0"/>
          <w:sz w:val="24"/>
        </w:rPr>
      </w:pPr>
      <w:r>
        <w:rPr>
          <w:rFonts w:ascii="宋体" w:hAnsi="宋体" w:cs="宋体" w:hint="eastAsia"/>
          <w:kern w:val="0"/>
          <w:sz w:val="24"/>
        </w:rPr>
        <w:t>理解专利复审和无效程序的适用</w:t>
      </w:r>
    </w:p>
    <w:p w:rsidR="008433C0" w:rsidRDefault="000372C5">
      <w:pPr>
        <w:widowControl/>
        <w:numPr>
          <w:ilvl w:val="0"/>
          <w:numId w:val="2"/>
        </w:numPr>
        <w:spacing w:line="360" w:lineRule="exact"/>
        <w:jc w:val="left"/>
        <w:rPr>
          <w:rFonts w:ascii="宋体" w:hAnsi="宋体" w:cs="宋体"/>
          <w:kern w:val="0"/>
          <w:sz w:val="24"/>
        </w:rPr>
      </w:pP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专利申请文件和相关文件的撰写</w:t>
      </w:r>
    </w:p>
    <w:p w:rsidR="008433C0" w:rsidRDefault="000372C5">
      <w:pPr>
        <w:widowControl/>
        <w:numPr>
          <w:ilvl w:val="0"/>
          <w:numId w:val="3"/>
        </w:numPr>
        <w:spacing w:line="360" w:lineRule="exact"/>
        <w:jc w:val="left"/>
        <w:rPr>
          <w:rFonts w:ascii="宋体" w:hAnsi="宋体" w:cs="宋体"/>
          <w:kern w:val="0"/>
          <w:sz w:val="24"/>
        </w:rPr>
      </w:pPr>
      <w:r>
        <w:rPr>
          <w:rFonts w:ascii="宋体" w:hAnsi="宋体" w:cs="宋体" w:hint="eastAsia"/>
          <w:kern w:val="0"/>
          <w:sz w:val="24"/>
        </w:rPr>
        <w:t>专利申请和审查的程序</w:t>
      </w:r>
    </w:p>
    <w:p w:rsidR="008433C0" w:rsidRDefault="000372C5">
      <w:pPr>
        <w:widowControl/>
        <w:numPr>
          <w:ilvl w:val="0"/>
          <w:numId w:val="3"/>
        </w:numPr>
        <w:spacing w:line="360" w:lineRule="exact"/>
        <w:jc w:val="left"/>
        <w:rPr>
          <w:rFonts w:ascii="宋体" w:hAnsi="宋体" w:cs="宋体"/>
          <w:kern w:val="0"/>
          <w:sz w:val="24"/>
        </w:rPr>
      </w:pPr>
      <w:r>
        <w:rPr>
          <w:rFonts w:ascii="宋体" w:hAnsi="宋体" w:cs="宋体" w:hint="eastAsia"/>
          <w:kern w:val="0"/>
          <w:sz w:val="24"/>
        </w:rPr>
        <w:t>专利复审和无效的程序</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内容：</w:t>
      </w:r>
    </w:p>
    <w:p w:rsidR="008433C0" w:rsidRDefault="000372C5">
      <w:pPr>
        <w:widowControl/>
        <w:numPr>
          <w:ilvl w:val="0"/>
          <w:numId w:val="4"/>
        </w:numPr>
        <w:spacing w:line="360" w:lineRule="exact"/>
        <w:jc w:val="left"/>
        <w:rPr>
          <w:rFonts w:ascii="宋体" w:hAnsi="宋体" w:cs="宋体"/>
          <w:kern w:val="0"/>
          <w:sz w:val="24"/>
        </w:rPr>
      </w:pPr>
      <w:r>
        <w:rPr>
          <w:rFonts w:ascii="宋体" w:hAnsi="宋体" w:cs="宋体" w:hint="eastAsia"/>
          <w:kern w:val="0"/>
          <w:sz w:val="24"/>
        </w:rPr>
        <w:t>专利申请实务概述</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专利申请材料的基本格式和要求</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申请时需提交的基本材料类别</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申请和审查的基本程序和步骤</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专利申请基本流程</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专利申请文件撰写</w:t>
      </w:r>
    </w:p>
    <w:p w:rsidR="008433C0" w:rsidRDefault="000372C5">
      <w:pPr>
        <w:widowControl/>
        <w:numPr>
          <w:ilvl w:val="0"/>
          <w:numId w:val="5"/>
        </w:numPr>
        <w:spacing w:line="360" w:lineRule="exact"/>
        <w:jc w:val="left"/>
        <w:rPr>
          <w:rFonts w:ascii="宋体" w:hAnsi="宋体" w:cs="宋体"/>
          <w:kern w:val="0"/>
          <w:sz w:val="24"/>
        </w:rPr>
      </w:pPr>
      <w:r>
        <w:rPr>
          <w:rFonts w:ascii="宋体" w:hAnsi="宋体" w:cs="宋体" w:hint="eastAsia"/>
          <w:kern w:val="0"/>
          <w:sz w:val="24"/>
        </w:rPr>
        <w:t>专利申请中相关费用</w:t>
      </w:r>
      <w:r>
        <w:rPr>
          <w:rFonts w:ascii="宋体" w:hAnsi="宋体" w:cs="宋体"/>
          <w:kern w:val="0"/>
          <w:sz w:val="24"/>
        </w:rPr>
        <w:br/>
      </w:r>
      <w:r>
        <w:rPr>
          <w:rFonts w:ascii="宋体" w:hAnsi="宋体" w:cs="宋体"/>
          <w:kern w:val="0"/>
          <w:sz w:val="24"/>
        </w:rPr>
        <w:t>第二节</w:t>
      </w:r>
      <w:r>
        <w:rPr>
          <w:rFonts w:ascii="宋体" w:hAnsi="宋体" w:cs="宋体"/>
          <w:kern w:val="0"/>
          <w:sz w:val="24"/>
        </w:rPr>
        <w:t xml:space="preserve"> </w:t>
      </w:r>
      <w:r>
        <w:rPr>
          <w:rFonts w:ascii="宋体" w:hAnsi="宋体" w:cs="宋体" w:hint="eastAsia"/>
          <w:kern w:val="0"/>
          <w:sz w:val="24"/>
        </w:rPr>
        <w:t>专利复审和无效请求的审查</w:t>
      </w:r>
    </w:p>
    <w:p w:rsidR="008433C0" w:rsidRDefault="000372C5">
      <w:pPr>
        <w:widowControl/>
        <w:numPr>
          <w:ilvl w:val="0"/>
          <w:numId w:val="6"/>
        </w:numPr>
        <w:spacing w:line="360" w:lineRule="exact"/>
        <w:jc w:val="left"/>
        <w:rPr>
          <w:rFonts w:ascii="宋体" w:hAnsi="宋体" w:cs="宋体"/>
          <w:kern w:val="0"/>
          <w:sz w:val="24"/>
        </w:rPr>
      </w:pPr>
      <w:r>
        <w:rPr>
          <w:rFonts w:ascii="宋体" w:hAnsi="宋体" w:cs="宋体" w:hint="eastAsia"/>
          <w:kern w:val="0"/>
          <w:sz w:val="24"/>
        </w:rPr>
        <w:t>专利复审委员会</w:t>
      </w:r>
    </w:p>
    <w:p w:rsidR="008433C0" w:rsidRDefault="000372C5">
      <w:pPr>
        <w:widowControl/>
        <w:numPr>
          <w:ilvl w:val="0"/>
          <w:numId w:val="6"/>
        </w:numPr>
        <w:spacing w:line="360" w:lineRule="exact"/>
        <w:jc w:val="left"/>
        <w:rPr>
          <w:rFonts w:ascii="宋体" w:hAnsi="宋体" w:cs="宋体"/>
          <w:kern w:val="0"/>
          <w:sz w:val="24"/>
        </w:rPr>
      </w:pPr>
      <w:r>
        <w:rPr>
          <w:rFonts w:ascii="宋体" w:hAnsi="宋体" w:cs="宋体" w:hint="eastAsia"/>
          <w:kern w:val="0"/>
          <w:sz w:val="24"/>
        </w:rPr>
        <w:t>审查决定书的构成</w:t>
      </w:r>
    </w:p>
    <w:p w:rsidR="008433C0" w:rsidRDefault="000372C5">
      <w:pPr>
        <w:widowControl/>
        <w:numPr>
          <w:ilvl w:val="0"/>
          <w:numId w:val="6"/>
        </w:numPr>
        <w:spacing w:line="360" w:lineRule="exact"/>
        <w:jc w:val="left"/>
        <w:rPr>
          <w:rFonts w:ascii="宋体" w:hAnsi="宋体" w:cs="宋体"/>
          <w:kern w:val="0"/>
          <w:sz w:val="24"/>
        </w:rPr>
      </w:pPr>
      <w:r>
        <w:rPr>
          <w:rFonts w:ascii="宋体" w:hAnsi="宋体" w:cs="宋体" w:hint="eastAsia"/>
          <w:kern w:val="0"/>
          <w:sz w:val="24"/>
        </w:rPr>
        <w:t>对复审请求的审查以及审查结果的</w:t>
      </w:r>
      <w:proofErr w:type="gramStart"/>
      <w:r>
        <w:rPr>
          <w:rFonts w:ascii="宋体" w:hAnsi="宋体" w:cs="宋体" w:hint="eastAsia"/>
          <w:kern w:val="0"/>
          <w:sz w:val="24"/>
        </w:rPr>
        <w:t>作出</w:t>
      </w:r>
      <w:proofErr w:type="gramEnd"/>
    </w:p>
    <w:p w:rsidR="008433C0" w:rsidRDefault="000372C5">
      <w:pPr>
        <w:widowControl/>
        <w:numPr>
          <w:ilvl w:val="0"/>
          <w:numId w:val="6"/>
        </w:numPr>
        <w:spacing w:line="360" w:lineRule="exact"/>
        <w:jc w:val="left"/>
        <w:rPr>
          <w:rFonts w:ascii="宋体" w:hAnsi="宋体" w:cs="宋体"/>
          <w:kern w:val="0"/>
          <w:sz w:val="24"/>
        </w:rPr>
      </w:pPr>
      <w:r>
        <w:rPr>
          <w:rFonts w:ascii="宋体" w:hAnsi="宋体" w:cs="宋体" w:hint="eastAsia"/>
          <w:kern w:val="0"/>
          <w:sz w:val="24"/>
        </w:rPr>
        <w:t>对无效申请的审查</w:t>
      </w:r>
    </w:p>
    <w:p w:rsidR="008433C0" w:rsidRDefault="000372C5">
      <w:pPr>
        <w:widowControl/>
        <w:numPr>
          <w:ilvl w:val="0"/>
          <w:numId w:val="6"/>
        </w:numPr>
        <w:spacing w:line="360" w:lineRule="exact"/>
        <w:jc w:val="left"/>
        <w:rPr>
          <w:rFonts w:ascii="宋体" w:hAnsi="宋体" w:cs="宋体"/>
          <w:kern w:val="0"/>
          <w:sz w:val="24"/>
        </w:rPr>
      </w:pPr>
      <w:r>
        <w:rPr>
          <w:rFonts w:ascii="宋体" w:hAnsi="宋体" w:cs="宋体" w:hint="eastAsia"/>
          <w:kern w:val="0"/>
          <w:sz w:val="24"/>
        </w:rPr>
        <w:t>相关文书的制作</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课堂讲授、课堂讨论、案例分析、网络辅助教学、多媒体教学、习题</w:t>
      </w:r>
    </w:p>
    <w:p w:rsidR="008433C0" w:rsidRDefault="008433C0">
      <w:pPr>
        <w:widowControl/>
        <w:spacing w:line="360" w:lineRule="exact"/>
        <w:jc w:val="left"/>
        <w:rPr>
          <w:rFonts w:ascii="宋体" w:hAnsi="宋体" w:cs="宋体"/>
          <w:kern w:val="0"/>
          <w:sz w:val="24"/>
        </w:rPr>
      </w:pPr>
    </w:p>
    <w:p w:rsidR="008433C0" w:rsidRDefault="000372C5">
      <w:pPr>
        <w:widowControl/>
        <w:spacing w:line="360" w:lineRule="exact"/>
        <w:ind w:firstLine="480"/>
        <w:jc w:val="left"/>
        <w:rPr>
          <w:rFonts w:ascii="宋体" w:hAnsi="宋体" w:cs="宋体"/>
          <w:kern w:val="0"/>
          <w:sz w:val="24"/>
        </w:rPr>
      </w:pPr>
      <w:r>
        <w:rPr>
          <w:rFonts w:ascii="宋体" w:hAnsi="宋体" w:cs="宋体"/>
          <w:kern w:val="0"/>
          <w:sz w:val="24"/>
        </w:rPr>
        <w:t>第</w:t>
      </w:r>
      <w:r>
        <w:rPr>
          <w:rFonts w:ascii="宋体" w:hAnsi="宋体" w:cs="宋体" w:hint="eastAsia"/>
          <w:kern w:val="0"/>
          <w:sz w:val="24"/>
        </w:rPr>
        <w:t>四</w:t>
      </w:r>
      <w:r>
        <w:rPr>
          <w:rFonts w:ascii="宋体" w:hAnsi="宋体" w:cs="宋体"/>
          <w:kern w:val="0"/>
          <w:sz w:val="24"/>
        </w:rPr>
        <w:t>章</w:t>
      </w:r>
      <w:r>
        <w:rPr>
          <w:rFonts w:ascii="宋体" w:hAnsi="宋体" w:cs="宋体"/>
          <w:kern w:val="0"/>
          <w:sz w:val="24"/>
        </w:rPr>
        <w:t xml:space="preserve"> </w:t>
      </w:r>
      <w:r>
        <w:rPr>
          <w:rFonts w:ascii="宋体" w:hAnsi="宋体" w:cs="宋体" w:hint="eastAsia"/>
          <w:kern w:val="0"/>
          <w:sz w:val="24"/>
        </w:rPr>
        <w:t>商标申请实务</w:t>
      </w:r>
      <w:r>
        <w:rPr>
          <w:rFonts w:ascii="宋体" w:hAnsi="宋体" w:cs="宋体"/>
          <w:kern w:val="0"/>
          <w:sz w:val="24"/>
        </w:rPr>
        <w:br/>
      </w:r>
      <w:r>
        <w:rPr>
          <w:rFonts w:ascii="宋体" w:hAnsi="宋体" w:cs="宋体" w:hint="eastAsia"/>
          <w:kern w:val="0"/>
          <w:sz w:val="24"/>
        </w:rPr>
        <w:t>一、目的与要求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（一）掌握商标申请的相关文件、商标申请原则、商标申请的程序及要求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（二）了解商标申请的费用</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（三）掌握相关辅助程序的应对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商标申请原则</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（二）商标申请的程序</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（三）辅助程序</w:t>
      </w:r>
      <w:r>
        <w:rPr>
          <w:rFonts w:ascii="宋体" w:hAnsi="宋体" w:cs="宋体"/>
          <w:kern w:val="0"/>
          <w:sz w:val="24"/>
        </w:rPr>
        <w:br/>
      </w:r>
      <w:r>
        <w:rPr>
          <w:rFonts w:ascii="宋体" w:hAnsi="宋体" w:cs="宋体" w:hint="eastAsia"/>
          <w:kern w:val="0"/>
          <w:sz w:val="24"/>
        </w:rPr>
        <w:t>内容：</w:t>
      </w:r>
    </w:p>
    <w:p w:rsidR="008433C0" w:rsidRDefault="000372C5">
      <w:pPr>
        <w:widowControl/>
        <w:spacing w:line="360" w:lineRule="exact"/>
        <w:jc w:val="left"/>
        <w:rPr>
          <w:rFonts w:ascii="宋体" w:hAnsi="宋体" w:cs="宋体"/>
          <w:kern w:val="0"/>
          <w:sz w:val="24"/>
        </w:rPr>
      </w:pPr>
      <w:r>
        <w:rPr>
          <w:rFonts w:ascii="宋体" w:hAnsi="宋体" w:cs="宋体"/>
          <w:kern w:val="0"/>
          <w:sz w:val="24"/>
        </w:rPr>
        <w:t>第一节</w:t>
      </w:r>
      <w:r>
        <w:rPr>
          <w:rFonts w:ascii="宋体" w:hAnsi="宋体" w:cs="宋体"/>
          <w:kern w:val="0"/>
          <w:sz w:val="24"/>
        </w:rPr>
        <w:t xml:space="preserve"> </w:t>
      </w:r>
      <w:r>
        <w:rPr>
          <w:rFonts w:ascii="宋体" w:hAnsi="宋体" w:cs="宋体" w:hint="eastAsia"/>
          <w:kern w:val="0"/>
          <w:sz w:val="24"/>
        </w:rPr>
        <w:t>国内专利申请的基本内容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lastRenderedPageBreak/>
        <w:t>（一）商标申请基本程序和基本步骤</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（二）商标申请中和申请后可能遭遇的辅助程序</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（三）商标授权后可能遇到的辅助程序</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（四）商标申请中的注意事项和主要要求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（五）申请商标所需的基本费用</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（六）几种常用的申请表格范本</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第二节</w:t>
      </w:r>
      <w:r>
        <w:rPr>
          <w:rFonts w:ascii="宋体" w:hAnsi="宋体" w:cs="宋体" w:hint="eastAsia"/>
          <w:kern w:val="0"/>
          <w:sz w:val="24"/>
        </w:rPr>
        <w:t xml:space="preserve">  </w:t>
      </w:r>
      <w:r>
        <w:rPr>
          <w:rFonts w:ascii="宋体" w:hAnsi="宋体" w:cs="宋体" w:hint="eastAsia"/>
          <w:kern w:val="0"/>
          <w:sz w:val="24"/>
        </w:rPr>
        <w:t>驰名商标的申请和认定</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cs="宋体"/>
          <w:b/>
          <w:kern w:val="0"/>
          <w:sz w:val="24"/>
        </w:rPr>
      </w:pPr>
      <w:r>
        <w:rPr>
          <w:rFonts w:ascii="宋体" w:hAnsi="宋体" w:cs="宋体" w:hint="eastAsia"/>
          <w:kern w:val="0"/>
          <w:sz w:val="24"/>
        </w:rPr>
        <w:t>课堂讲授、课堂讨论、案例分析、网络辅助教学、多媒体教学、习题</w:t>
      </w:r>
    </w:p>
    <w:p w:rsidR="008433C0" w:rsidRDefault="008433C0">
      <w:pPr>
        <w:widowControl/>
        <w:spacing w:line="360" w:lineRule="exact"/>
        <w:jc w:val="left"/>
        <w:rPr>
          <w:rFonts w:ascii="宋体" w:hAnsi="宋体" w:cs="宋体"/>
          <w:kern w:val="0"/>
          <w:sz w:val="24"/>
        </w:rPr>
      </w:pPr>
    </w:p>
    <w:p w:rsidR="008433C0" w:rsidRDefault="000372C5">
      <w:pPr>
        <w:widowControl/>
        <w:spacing w:line="360" w:lineRule="exact"/>
        <w:ind w:firstLine="480"/>
        <w:jc w:val="left"/>
        <w:rPr>
          <w:rFonts w:ascii="宋体" w:hAnsi="宋体" w:cs="宋体"/>
          <w:kern w:val="0"/>
          <w:sz w:val="24"/>
        </w:rPr>
      </w:pPr>
      <w:r>
        <w:rPr>
          <w:rFonts w:ascii="宋体" w:hAnsi="宋体" w:cs="宋体"/>
          <w:kern w:val="0"/>
          <w:sz w:val="24"/>
        </w:rPr>
        <w:t>第</w:t>
      </w:r>
      <w:r>
        <w:rPr>
          <w:rFonts w:ascii="宋体" w:hAnsi="宋体" w:cs="宋体" w:hint="eastAsia"/>
          <w:kern w:val="0"/>
          <w:sz w:val="24"/>
        </w:rPr>
        <w:t>五</w:t>
      </w:r>
      <w:r>
        <w:rPr>
          <w:rFonts w:ascii="宋体" w:hAnsi="宋体" w:cs="宋体"/>
          <w:kern w:val="0"/>
          <w:sz w:val="24"/>
        </w:rPr>
        <w:t>章</w:t>
      </w:r>
      <w:r>
        <w:rPr>
          <w:rFonts w:ascii="宋体" w:hAnsi="宋体" w:cs="宋体"/>
          <w:kern w:val="0"/>
          <w:sz w:val="24"/>
        </w:rPr>
        <w:t xml:space="preserve"> </w:t>
      </w:r>
      <w:r>
        <w:rPr>
          <w:rFonts w:ascii="宋体" w:hAnsi="宋体" w:cs="宋体" w:hint="eastAsia"/>
          <w:kern w:val="0"/>
          <w:sz w:val="24"/>
        </w:rPr>
        <w:t>著作权司法保护实务</w:t>
      </w:r>
      <w:r>
        <w:rPr>
          <w:rFonts w:ascii="宋体" w:hAnsi="宋体" w:cs="宋体"/>
          <w:kern w:val="0"/>
          <w:sz w:val="24"/>
        </w:rPr>
        <w:br/>
      </w:r>
      <w:r>
        <w:rPr>
          <w:rFonts w:ascii="宋体" w:hAnsi="宋体" w:cs="宋体" w:hint="eastAsia"/>
          <w:kern w:val="0"/>
          <w:sz w:val="24"/>
        </w:rPr>
        <w:t>一、目的与要求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（一）掌握著作权诉讼的案由、案件类型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（二）掌握著作权诉讼不同类型案件的应对和思路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常见证据的证明效力</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（二）不同类型案件的应对和处理思路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（三）不同类型案件的解决步骤和注意事项</w:t>
      </w:r>
      <w:r>
        <w:rPr>
          <w:rFonts w:ascii="宋体" w:hAnsi="宋体" w:cs="宋体"/>
          <w:kern w:val="0"/>
          <w:sz w:val="24"/>
        </w:rPr>
        <w:br/>
      </w:r>
      <w:r>
        <w:rPr>
          <w:rFonts w:ascii="宋体" w:hAnsi="宋体" w:cs="宋体" w:hint="eastAsia"/>
          <w:kern w:val="0"/>
          <w:sz w:val="24"/>
        </w:rPr>
        <w:t>内容：</w:t>
      </w:r>
    </w:p>
    <w:p w:rsidR="008433C0" w:rsidRDefault="000372C5">
      <w:pPr>
        <w:widowControl/>
        <w:spacing w:line="360" w:lineRule="exact"/>
        <w:jc w:val="left"/>
        <w:rPr>
          <w:rFonts w:ascii="宋体" w:hAnsi="宋体" w:cs="宋体"/>
          <w:kern w:val="0"/>
          <w:sz w:val="24"/>
        </w:rPr>
      </w:pPr>
      <w:r>
        <w:rPr>
          <w:rFonts w:ascii="宋体" w:hAnsi="宋体" w:cs="宋体"/>
          <w:kern w:val="0"/>
          <w:sz w:val="24"/>
        </w:rPr>
        <w:t>第一节</w:t>
      </w:r>
      <w:r>
        <w:rPr>
          <w:rFonts w:ascii="宋体" w:hAnsi="宋体" w:cs="宋体"/>
          <w:kern w:val="0"/>
          <w:sz w:val="24"/>
        </w:rPr>
        <w:t xml:space="preserve"> </w:t>
      </w:r>
      <w:r>
        <w:rPr>
          <w:rFonts w:ascii="宋体" w:hAnsi="宋体" w:cs="宋体" w:hint="eastAsia"/>
          <w:kern w:val="0"/>
          <w:sz w:val="24"/>
        </w:rPr>
        <w:t>著作权司法实务概述</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（一）有关著作权的案由</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（二）法院受理著作权案件的类型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（三）与著作权司法保护相关的国际公约、法律法规和规章</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（四）著作权实务中常见证据的证明效力解析</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第二节</w:t>
      </w:r>
      <w:r>
        <w:rPr>
          <w:rFonts w:ascii="宋体" w:hAnsi="宋体" w:cs="宋体" w:hint="eastAsia"/>
          <w:kern w:val="0"/>
          <w:sz w:val="24"/>
        </w:rPr>
        <w:t xml:space="preserve"> </w:t>
      </w:r>
      <w:r>
        <w:rPr>
          <w:rFonts w:ascii="宋体" w:hAnsi="宋体" w:cs="宋体" w:hint="eastAsia"/>
          <w:kern w:val="0"/>
          <w:sz w:val="24"/>
        </w:rPr>
        <w:t>著作权确权纠纷案件的法律要点和对策</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（一）著作权确权纠纷案件的类型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（二）确权案件的基本法律特征</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（三）解决确权案件的基本对策和思路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（四）基本步骤和注意事项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第三节</w:t>
      </w:r>
      <w:r>
        <w:rPr>
          <w:rFonts w:ascii="宋体" w:hAnsi="宋体" w:cs="宋体" w:hint="eastAsia"/>
          <w:kern w:val="0"/>
          <w:sz w:val="24"/>
        </w:rPr>
        <w:t xml:space="preserve"> </w:t>
      </w:r>
      <w:r>
        <w:rPr>
          <w:rFonts w:ascii="宋体" w:hAnsi="宋体" w:cs="宋体" w:hint="eastAsia"/>
          <w:kern w:val="0"/>
          <w:sz w:val="24"/>
        </w:rPr>
        <w:t>著作权合同纠纷案件的法律要点和对策</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（一）著作权合同纠纷案件的基本类型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（二）著作权纠纷案件的基本法律特征</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（三）解决著作权合同案件的基本对策和思路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（四）解决著作权合同纠纷案件的基本</w:t>
      </w:r>
      <w:r>
        <w:rPr>
          <w:rFonts w:ascii="宋体" w:hAnsi="宋体" w:cs="宋体" w:hint="eastAsia"/>
          <w:kern w:val="0"/>
          <w:sz w:val="24"/>
        </w:rPr>
        <w:t>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第四点</w:t>
      </w:r>
      <w:r>
        <w:rPr>
          <w:rFonts w:ascii="宋体" w:hAnsi="宋体" w:cs="宋体" w:hint="eastAsia"/>
          <w:kern w:val="0"/>
          <w:sz w:val="24"/>
        </w:rPr>
        <w:t xml:space="preserve"> </w:t>
      </w:r>
      <w:r>
        <w:rPr>
          <w:rFonts w:ascii="宋体" w:hAnsi="宋体" w:cs="宋体" w:hint="eastAsia"/>
          <w:kern w:val="0"/>
          <w:sz w:val="24"/>
        </w:rPr>
        <w:t>著作权侵权案件的法律要点和对策</w:t>
      </w:r>
    </w:p>
    <w:p w:rsidR="008433C0" w:rsidRDefault="000372C5">
      <w:pPr>
        <w:widowControl/>
        <w:numPr>
          <w:ilvl w:val="0"/>
          <w:numId w:val="7"/>
        </w:numPr>
        <w:spacing w:line="360" w:lineRule="exact"/>
        <w:jc w:val="left"/>
        <w:rPr>
          <w:rFonts w:ascii="宋体" w:hAnsi="宋体" w:cs="宋体"/>
          <w:kern w:val="0"/>
          <w:sz w:val="24"/>
        </w:rPr>
      </w:pPr>
      <w:r>
        <w:rPr>
          <w:rFonts w:ascii="宋体" w:hAnsi="宋体" w:cs="宋体" w:hint="eastAsia"/>
          <w:kern w:val="0"/>
          <w:sz w:val="24"/>
        </w:rPr>
        <w:t>著作权侵权纠纷案件的基本类型</w:t>
      </w:r>
    </w:p>
    <w:p w:rsidR="008433C0" w:rsidRDefault="000372C5">
      <w:pPr>
        <w:widowControl/>
        <w:numPr>
          <w:ilvl w:val="0"/>
          <w:numId w:val="7"/>
        </w:numPr>
        <w:spacing w:line="360" w:lineRule="exact"/>
        <w:jc w:val="left"/>
        <w:rPr>
          <w:rFonts w:ascii="宋体" w:hAnsi="宋体" w:cs="宋体"/>
          <w:kern w:val="0"/>
          <w:sz w:val="24"/>
        </w:rPr>
      </w:pPr>
      <w:r>
        <w:rPr>
          <w:rFonts w:ascii="宋体" w:hAnsi="宋体" w:cs="宋体" w:hint="eastAsia"/>
          <w:kern w:val="0"/>
          <w:sz w:val="24"/>
        </w:rPr>
        <w:t>著作权侵权纠纷案件的基本法律特征</w:t>
      </w:r>
    </w:p>
    <w:p w:rsidR="008433C0" w:rsidRDefault="000372C5">
      <w:pPr>
        <w:widowControl/>
        <w:numPr>
          <w:ilvl w:val="0"/>
          <w:numId w:val="7"/>
        </w:numPr>
        <w:spacing w:line="360" w:lineRule="exact"/>
        <w:jc w:val="left"/>
        <w:rPr>
          <w:rFonts w:ascii="宋体" w:hAnsi="宋体" w:cs="宋体"/>
          <w:kern w:val="0"/>
          <w:sz w:val="24"/>
        </w:rPr>
      </w:pPr>
      <w:r>
        <w:rPr>
          <w:rFonts w:ascii="宋体" w:hAnsi="宋体" w:cs="宋体" w:hint="eastAsia"/>
          <w:kern w:val="0"/>
          <w:sz w:val="24"/>
        </w:rPr>
        <w:t>著作权侵权诉讼的基本思路</w:t>
      </w:r>
    </w:p>
    <w:p w:rsidR="008433C0" w:rsidRDefault="000372C5">
      <w:pPr>
        <w:widowControl/>
        <w:numPr>
          <w:ilvl w:val="0"/>
          <w:numId w:val="7"/>
        </w:numPr>
        <w:spacing w:line="360" w:lineRule="exact"/>
        <w:jc w:val="left"/>
        <w:rPr>
          <w:rFonts w:ascii="宋体" w:hAnsi="宋体" w:cs="宋体"/>
          <w:kern w:val="0"/>
          <w:sz w:val="24"/>
        </w:rPr>
      </w:pPr>
      <w:r>
        <w:rPr>
          <w:rFonts w:ascii="宋体" w:hAnsi="宋体" w:cs="宋体" w:hint="eastAsia"/>
          <w:kern w:val="0"/>
          <w:sz w:val="24"/>
        </w:rPr>
        <w:lastRenderedPageBreak/>
        <w:t>著作权侵权诉讼的基本步骤和注意事项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cs="宋体"/>
          <w:b/>
          <w:kern w:val="0"/>
          <w:sz w:val="24"/>
        </w:rPr>
      </w:pPr>
      <w:r>
        <w:rPr>
          <w:rFonts w:ascii="宋体" w:hAnsi="宋体" w:cs="宋体" w:hint="eastAsia"/>
          <w:kern w:val="0"/>
          <w:sz w:val="24"/>
        </w:rPr>
        <w:t>课堂讲授、课堂讨论、案例分析、网络辅助教学、多媒体教学</w:t>
      </w:r>
    </w:p>
    <w:p w:rsidR="008433C0" w:rsidRDefault="008433C0">
      <w:pPr>
        <w:widowControl/>
        <w:spacing w:line="360" w:lineRule="exact"/>
        <w:jc w:val="left"/>
        <w:rPr>
          <w:rFonts w:ascii="宋体" w:hAnsi="宋体" w:cs="宋体"/>
          <w:kern w:val="0"/>
          <w:sz w:val="24"/>
        </w:rPr>
      </w:pPr>
    </w:p>
    <w:p w:rsidR="008433C0" w:rsidRDefault="000372C5">
      <w:pPr>
        <w:widowControl/>
        <w:spacing w:line="360" w:lineRule="exact"/>
        <w:ind w:firstLine="480"/>
        <w:jc w:val="left"/>
        <w:rPr>
          <w:rFonts w:ascii="宋体" w:hAnsi="宋体" w:cs="宋体"/>
          <w:kern w:val="0"/>
          <w:sz w:val="24"/>
        </w:rPr>
      </w:pPr>
      <w:r>
        <w:rPr>
          <w:rFonts w:ascii="宋体" w:hAnsi="宋体" w:cs="宋体"/>
          <w:kern w:val="0"/>
          <w:sz w:val="24"/>
        </w:rPr>
        <w:t>第</w:t>
      </w:r>
      <w:r>
        <w:rPr>
          <w:rFonts w:ascii="宋体" w:hAnsi="宋体" w:cs="宋体" w:hint="eastAsia"/>
          <w:kern w:val="0"/>
          <w:sz w:val="24"/>
        </w:rPr>
        <w:t>六</w:t>
      </w:r>
      <w:r>
        <w:rPr>
          <w:rFonts w:ascii="宋体" w:hAnsi="宋体" w:cs="宋体"/>
          <w:kern w:val="0"/>
          <w:sz w:val="24"/>
        </w:rPr>
        <w:t>章</w:t>
      </w:r>
      <w:r>
        <w:rPr>
          <w:rFonts w:ascii="宋体" w:hAnsi="宋体" w:cs="宋体"/>
          <w:kern w:val="0"/>
          <w:sz w:val="24"/>
        </w:rPr>
        <w:t xml:space="preserve"> </w:t>
      </w:r>
      <w:r>
        <w:rPr>
          <w:rFonts w:ascii="宋体" w:hAnsi="宋体" w:cs="宋体" w:hint="eastAsia"/>
          <w:kern w:val="0"/>
          <w:sz w:val="24"/>
        </w:rPr>
        <w:t>专利权司法保护实务</w:t>
      </w:r>
      <w:r>
        <w:rPr>
          <w:rFonts w:ascii="宋体" w:hAnsi="宋体" w:cs="宋体"/>
          <w:kern w:val="0"/>
          <w:sz w:val="24"/>
        </w:rPr>
        <w:br/>
      </w:r>
      <w:r>
        <w:rPr>
          <w:rFonts w:ascii="宋体" w:hAnsi="宋体" w:cs="宋体" w:hint="eastAsia"/>
          <w:kern w:val="0"/>
          <w:sz w:val="24"/>
        </w:rPr>
        <w:t>一、目的与要求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（一）掌握专利案件的案由、专利案件类型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（二）掌握专利诉讼不同案件的应对和思路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如何收集证据及明确证据效力</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（二）不同类型案件的应对和处理思路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（三）不同类型案件的解决步骤和注意事项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内容：</w:t>
      </w:r>
    </w:p>
    <w:p w:rsidR="008433C0" w:rsidRDefault="000372C5">
      <w:pPr>
        <w:widowControl/>
        <w:spacing w:line="360" w:lineRule="exact"/>
        <w:jc w:val="left"/>
        <w:rPr>
          <w:rFonts w:ascii="宋体" w:hAnsi="宋体" w:cs="宋体"/>
          <w:kern w:val="0"/>
          <w:sz w:val="24"/>
        </w:rPr>
      </w:pPr>
      <w:r>
        <w:rPr>
          <w:rFonts w:ascii="宋体" w:hAnsi="宋体" w:cs="宋体"/>
          <w:kern w:val="0"/>
          <w:sz w:val="24"/>
        </w:rPr>
        <w:t>第一节</w:t>
      </w:r>
      <w:r>
        <w:rPr>
          <w:rFonts w:ascii="宋体" w:hAnsi="宋体" w:cs="宋体"/>
          <w:kern w:val="0"/>
          <w:sz w:val="24"/>
        </w:rPr>
        <w:t xml:space="preserve"> </w:t>
      </w:r>
      <w:r>
        <w:rPr>
          <w:rFonts w:ascii="宋体" w:hAnsi="宋体" w:cs="宋体" w:hint="eastAsia"/>
          <w:kern w:val="0"/>
          <w:sz w:val="24"/>
        </w:rPr>
        <w:t>专利权司法保护实务概述</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（一）有关专利的案由</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（二）法院受理的专利案件类型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（三）与专利诉讼相关的主要国际公约、法律法规和部门规章</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第二节</w:t>
      </w:r>
      <w:r>
        <w:rPr>
          <w:rFonts w:ascii="宋体" w:hAnsi="宋体" w:cs="宋体" w:hint="eastAsia"/>
          <w:kern w:val="0"/>
          <w:sz w:val="24"/>
        </w:rPr>
        <w:t xml:space="preserve">  </w:t>
      </w:r>
      <w:r>
        <w:rPr>
          <w:rFonts w:ascii="Hiragino Sans GB" w:eastAsia="Hiragino Sans GB" w:hAnsi="Hiragino Sans GB" w:cs="Hiragino Sans GB"/>
          <w:sz w:val="24"/>
          <w:shd w:val="clear" w:color="auto" w:fill="FFFFFF"/>
        </w:rPr>
        <w:t>专利权侵权纠纷案件的法律要点及基本对策</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（一）</w:t>
      </w:r>
      <w:r>
        <w:rPr>
          <w:rFonts w:ascii="Hiragino Sans GB" w:eastAsia="Hiragino Sans GB" w:hAnsi="Hiragino Sans GB" w:cs="Hiragino Sans GB"/>
          <w:sz w:val="24"/>
          <w:shd w:val="clear" w:color="auto" w:fill="FFFFFF"/>
        </w:rPr>
        <w:t>专利侵权案件的基本类型</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（二）</w:t>
      </w:r>
      <w:r>
        <w:rPr>
          <w:rFonts w:ascii="Hiragino Sans GB" w:eastAsia="Hiragino Sans GB" w:hAnsi="Hiragino Sans GB" w:cs="Hiragino Sans GB"/>
          <w:sz w:val="24"/>
          <w:shd w:val="clear" w:color="auto" w:fill="FFFFFF"/>
        </w:rPr>
        <w:t>专利侵权案件的基本法律特征</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（三）</w:t>
      </w:r>
      <w:r>
        <w:rPr>
          <w:rFonts w:ascii="Hiragino Sans GB" w:eastAsia="Hiragino Sans GB" w:hAnsi="Hiragino Sans GB" w:cs="Hiragino Sans GB"/>
          <w:sz w:val="24"/>
          <w:shd w:val="clear" w:color="auto" w:fill="FFFFFF"/>
        </w:rPr>
        <w:t>办理专利侵权案件的基本思路</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（四）</w:t>
      </w:r>
      <w:r>
        <w:rPr>
          <w:rFonts w:ascii="Hiragino Sans GB" w:eastAsia="Hiragino Sans GB" w:hAnsi="Hiragino Sans GB" w:cs="Hiragino Sans GB"/>
          <w:sz w:val="24"/>
          <w:shd w:val="clear" w:color="auto" w:fill="FFFFFF"/>
        </w:rPr>
        <w:t>专利侵权案件的基本步骤和注意事项</w:t>
      </w:r>
      <w:r>
        <w:rPr>
          <w:rFonts w:ascii="Hiragino Sans GB" w:eastAsia="Hiragino Sans GB" w:hAnsi="Hiragino Sans GB" w:cs="Hiragino Sans GB"/>
          <w:sz w:val="24"/>
          <w:shd w:val="clear" w:color="auto" w:fill="FFFFFF"/>
        </w:rPr>
        <w:br/>
      </w:r>
      <w:r>
        <w:rPr>
          <w:rFonts w:ascii="Hiragino Sans GB" w:eastAsia="Hiragino Sans GB" w:hAnsi="Hiragino Sans GB" w:cs="Hiragino Sans GB"/>
          <w:sz w:val="24"/>
          <w:shd w:val="clear" w:color="auto" w:fill="FFFFFF"/>
        </w:rPr>
        <w:t>第三节</w:t>
      </w:r>
      <w:r>
        <w:rPr>
          <w:rFonts w:ascii="Hiragino Sans GB" w:eastAsia="Hiragino Sans GB" w:hAnsi="Hiragino Sans GB" w:cs="Hiragino Sans GB"/>
          <w:sz w:val="24"/>
          <w:shd w:val="clear" w:color="auto" w:fill="FFFFFF"/>
        </w:rPr>
        <w:t xml:space="preserve"> </w:t>
      </w:r>
      <w:r>
        <w:rPr>
          <w:rFonts w:ascii="Hiragino Sans GB" w:eastAsia="Hiragino Sans GB" w:hAnsi="Hiragino Sans GB" w:cs="Hiragino Sans GB"/>
          <w:sz w:val="24"/>
          <w:shd w:val="clear" w:color="auto" w:fill="FFFFFF"/>
        </w:rPr>
        <w:t>专利权合同纠纷案件的法律要点及基本对策</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（一）</w:t>
      </w:r>
      <w:r>
        <w:rPr>
          <w:rFonts w:ascii="Hiragino Sans GB" w:eastAsia="Hiragino Sans GB" w:hAnsi="Hiragino Sans GB" w:cs="Hiragino Sans GB"/>
          <w:sz w:val="24"/>
          <w:shd w:val="clear" w:color="auto" w:fill="FFFFFF"/>
        </w:rPr>
        <w:t>专利权合同纠纷案件的基本类型</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（二）</w:t>
      </w:r>
      <w:r>
        <w:rPr>
          <w:rFonts w:ascii="Hiragino Sans GB" w:eastAsia="Hiragino Sans GB" w:hAnsi="Hiragino Sans GB" w:cs="Hiragino Sans GB"/>
          <w:sz w:val="24"/>
          <w:shd w:val="clear" w:color="auto" w:fill="FFFFFF"/>
        </w:rPr>
        <w:t>专利权合同纠纷案件的基本法律特征</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（三）</w:t>
      </w:r>
      <w:r>
        <w:rPr>
          <w:rFonts w:ascii="Hiragino Sans GB" w:eastAsia="Hiragino Sans GB" w:hAnsi="Hiragino Sans GB" w:cs="Hiragino Sans GB"/>
          <w:sz w:val="24"/>
          <w:shd w:val="clear" w:color="auto" w:fill="FFFFFF"/>
        </w:rPr>
        <w:t>办理专</w:t>
      </w:r>
      <w:r>
        <w:rPr>
          <w:rFonts w:ascii="Hiragino Sans GB" w:eastAsia="Hiragino Sans GB" w:hAnsi="Hiragino Sans GB" w:cs="Hiragino Sans GB"/>
          <w:sz w:val="24"/>
          <w:shd w:val="clear" w:color="auto" w:fill="FFFFFF"/>
        </w:rPr>
        <w:t>利权合同纠纷案件的基本步骤和注意事项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课堂讲授、课堂讨论、案例分析、网络辅助教学、多媒体教学</w:t>
      </w:r>
    </w:p>
    <w:p w:rsidR="008433C0" w:rsidRDefault="008433C0">
      <w:pPr>
        <w:widowControl/>
        <w:spacing w:line="360" w:lineRule="exact"/>
        <w:jc w:val="left"/>
        <w:rPr>
          <w:rFonts w:ascii="宋体" w:hAnsi="宋体" w:cs="宋体"/>
          <w:kern w:val="0"/>
          <w:sz w:val="24"/>
        </w:rPr>
      </w:pPr>
    </w:p>
    <w:p w:rsidR="008433C0" w:rsidRDefault="000372C5">
      <w:pPr>
        <w:widowControl/>
        <w:spacing w:line="360" w:lineRule="exact"/>
        <w:ind w:firstLine="480"/>
        <w:jc w:val="left"/>
        <w:rPr>
          <w:rFonts w:ascii="宋体" w:hAnsi="宋体" w:cs="宋体"/>
          <w:kern w:val="0"/>
          <w:sz w:val="24"/>
        </w:rPr>
      </w:pPr>
      <w:r>
        <w:rPr>
          <w:rFonts w:ascii="宋体" w:hAnsi="宋体" w:cs="宋体"/>
          <w:kern w:val="0"/>
          <w:sz w:val="24"/>
        </w:rPr>
        <w:t>第</w:t>
      </w:r>
      <w:r>
        <w:rPr>
          <w:rFonts w:ascii="宋体" w:hAnsi="宋体" w:cs="宋体" w:hint="eastAsia"/>
          <w:kern w:val="0"/>
          <w:sz w:val="24"/>
        </w:rPr>
        <w:t>七</w:t>
      </w:r>
      <w:r>
        <w:rPr>
          <w:rFonts w:ascii="宋体" w:hAnsi="宋体" w:cs="宋体"/>
          <w:kern w:val="0"/>
          <w:sz w:val="24"/>
        </w:rPr>
        <w:t>章</w:t>
      </w:r>
      <w:r>
        <w:rPr>
          <w:rFonts w:ascii="宋体" w:hAnsi="宋体" w:cs="宋体"/>
          <w:kern w:val="0"/>
          <w:sz w:val="24"/>
        </w:rPr>
        <w:t xml:space="preserve"> </w:t>
      </w:r>
      <w:r>
        <w:rPr>
          <w:rFonts w:ascii="宋体" w:hAnsi="宋体" w:cs="宋体" w:hint="eastAsia"/>
          <w:kern w:val="0"/>
          <w:sz w:val="24"/>
        </w:rPr>
        <w:t>商标司法保护实务</w:t>
      </w:r>
      <w:r>
        <w:rPr>
          <w:rFonts w:ascii="宋体" w:hAnsi="宋体" w:cs="宋体"/>
          <w:kern w:val="0"/>
          <w:sz w:val="24"/>
        </w:rPr>
        <w:br/>
      </w:r>
      <w:r>
        <w:rPr>
          <w:rFonts w:ascii="宋体" w:hAnsi="宋体" w:cs="宋体" w:hint="eastAsia"/>
          <w:kern w:val="0"/>
          <w:sz w:val="24"/>
        </w:rPr>
        <w:t>一、目的与要求</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（一）掌握商标案件的案由、商标案件的类型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（二）掌握商标侵权诉讼案件的应对和思路</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w:t>
      </w:r>
      <w:r>
        <w:rPr>
          <w:rFonts w:ascii="宋体" w:hAnsi="宋体" w:cs="宋体"/>
          <w:kern w:val="0"/>
          <w:sz w:val="24"/>
        </w:rPr>
        <w:t>学习重点和难点：</w:t>
      </w:r>
      <w:r>
        <w:rPr>
          <w:rFonts w:ascii="宋体" w:hAnsi="宋体" w:cs="宋体"/>
          <w:kern w:val="0"/>
          <w:sz w:val="24"/>
        </w:rPr>
        <w:br/>
      </w:r>
      <w:r>
        <w:rPr>
          <w:rFonts w:ascii="宋体" w:hAnsi="宋体" w:cs="宋体"/>
          <w:kern w:val="0"/>
          <w:sz w:val="24"/>
        </w:rPr>
        <w:t>（一）</w:t>
      </w:r>
      <w:r>
        <w:rPr>
          <w:rFonts w:ascii="宋体" w:hAnsi="宋体" w:cs="宋体" w:hint="eastAsia"/>
          <w:kern w:val="0"/>
          <w:sz w:val="24"/>
        </w:rPr>
        <w:t>商标案件的案由、案件类型</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（二）商标侵权案件的法律要点及对策</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（三）商标侵权案件的处理步骤和注意事项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内容：</w:t>
      </w:r>
    </w:p>
    <w:p w:rsidR="008433C0" w:rsidRDefault="000372C5">
      <w:pPr>
        <w:widowControl/>
        <w:spacing w:line="360" w:lineRule="exact"/>
        <w:jc w:val="left"/>
        <w:rPr>
          <w:rFonts w:ascii="宋体" w:hAnsi="宋体" w:cs="宋体"/>
          <w:kern w:val="0"/>
          <w:sz w:val="24"/>
        </w:rPr>
      </w:pPr>
      <w:r>
        <w:rPr>
          <w:rFonts w:ascii="宋体" w:hAnsi="宋体" w:cs="宋体"/>
          <w:kern w:val="0"/>
          <w:sz w:val="24"/>
        </w:rPr>
        <w:lastRenderedPageBreak/>
        <w:t>第一节</w:t>
      </w:r>
      <w:r>
        <w:rPr>
          <w:rFonts w:ascii="宋体" w:hAnsi="宋体" w:cs="宋体"/>
          <w:kern w:val="0"/>
          <w:sz w:val="24"/>
        </w:rPr>
        <w:t xml:space="preserve"> </w:t>
      </w:r>
      <w:r>
        <w:rPr>
          <w:rFonts w:ascii="Hiragino Sans GB" w:eastAsia="Hiragino Sans GB" w:hAnsi="Hiragino Sans GB" w:cs="Hiragino Sans GB"/>
          <w:sz w:val="24"/>
          <w:shd w:val="clear" w:color="auto" w:fill="FFFFFF"/>
        </w:rPr>
        <w:t xml:space="preserve"> </w:t>
      </w:r>
      <w:r>
        <w:rPr>
          <w:rFonts w:ascii="Hiragino Sans GB" w:eastAsia="Hiragino Sans GB" w:hAnsi="Hiragino Sans GB" w:cs="Hiragino Sans GB"/>
          <w:sz w:val="24"/>
          <w:shd w:val="clear" w:color="auto" w:fill="FFFFFF"/>
        </w:rPr>
        <w:t>商标司法实务基本内容</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（一）</w:t>
      </w:r>
      <w:r>
        <w:rPr>
          <w:rFonts w:ascii="Hiragino Sans GB" w:eastAsia="Hiragino Sans GB" w:hAnsi="Hiragino Sans GB" w:cs="Hiragino Sans GB"/>
          <w:sz w:val="24"/>
          <w:shd w:val="clear" w:color="auto" w:fill="FFFFFF"/>
        </w:rPr>
        <w:t>有关商标的案由</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（二）</w:t>
      </w:r>
      <w:r>
        <w:rPr>
          <w:rFonts w:ascii="Hiragino Sans GB" w:eastAsia="Hiragino Sans GB" w:hAnsi="Hiragino Sans GB" w:cs="Hiragino Sans GB"/>
          <w:sz w:val="24"/>
          <w:shd w:val="clear" w:color="auto" w:fill="FFFFFF"/>
        </w:rPr>
        <w:t>法院受理的商标案件类型</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（三）</w:t>
      </w:r>
      <w:r>
        <w:rPr>
          <w:rFonts w:ascii="Hiragino Sans GB" w:eastAsia="Hiragino Sans GB" w:hAnsi="Hiragino Sans GB" w:cs="Hiragino Sans GB"/>
          <w:sz w:val="24"/>
          <w:shd w:val="clear" w:color="auto" w:fill="FFFFFF"/>
        </w:rPr>
        <w:t>与商标诉讼相关的主要法律法规、部门规章和国际公约</w:t>
      </w:r>
      <w:r>
        <w:rPr>
          <w:rFonts w:ascii="Hiragino Sans GB" w:eastAsia="Hiragino Sans GB" w:hAnsi="Hiragino Sans GB" w:cs="Hiragino Sans GB"/>
          <w:sz w:val="24"/>
          <w:shd w:val="clear" w:color="auto" w:fill="FFFFFF"/>
        </w:rPr>
        <w:br/>
      </w:r>
      <w:r>
        <w:rPr>
          <w:rFonts w:ascii="Hiragino Sans GB" w:eastAsia="Hiragino Sans GB" w:hAnsi="Hiragino Sans GB" w:cs="Hiragino Sans GB"/>
          <w:sz w:val="24"/>
          <w:shd w:val="clear" w:color="auto" w:fill="FFFFFF"/>
        </w:rPr>
        <w:t>第二节</w:t>
      </w:r>
      <w:r>
        <w:rPr>
          <w:rFonts w:ascii="Hiragino Sans GB" w:eastAsia="Hiragino Sans GB" w:hAnsi="Hiragino Sans GB" w:cs="Hiragino Sans GB"/>
          <w:sz w:val="24"/>
          <w:shd w:val="clear" w:color="auto" w:fill="FFFFFF"/>
        </w:rPr>
        <w:t xml:space="preserve"> </w:t>
      </w:r>
      <w:r>
        <w:rPr>
          <w:rFonts w:ascii="Hiragino Sans GB" w:eastAsia="Hiragino Sans GB" w:hAnsi="Hiragino Sans GB" w:cs="Hiragino Sans GB"/>
          <w:sz w:val="24"/>
          <w:shd w:val="clear" w:color="auto" w:fill="FFFFFF"/>
        </w:rPr>
        <w:t>商标侵权纠纷案件的法律要点及基本对策</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（一）</w:t>
      </w:r>
      <w:r>
        <w:rPr>
          <w:rFonts w:ascii="Hiragino Sans GB" w:eastAsia="Hiragino Sans GB" w:hAnsi="Hiragino Sans GB" w:cs="Hiragino Sans GB"/>
          <w:sz w:val="24"/>
          <w:shd w:val="clear" w:color="auto" w:fill="FFFFFF"/>
        </w:rPr>
        <w:t>商标侵权纠纷的案由</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（二）</w:t>
      </w:r>
      <w:r>
        <w:rPr>
          <w:rFonts w:ascii="Hiragino Sans GB" w:eastAsia="Hiragino Sans GB" w:hAnsi="Hiragino Sans GB" w:cs="Hiragino Sans GB"/>
          <w:sz w:val="24"/>
          <w:shd w:val="clear" w:color="auto" w:fill="FFFFFF"/>
        </w:rPr>
        <w:t>侵犯商标专用权的具体方式</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（三）</w:t>
      </w:r>
      <w:r>
        <w:rPr>
          <w:rFonts w:ascii="Hiragino Sans GB" w:eastAsia="Hiragino Sans GB" w:hAnsi="Hiragino Sans GB" w:cs="Hiragino Sans GB"/>
          <w:sz w:val="24"/>
          <w:shd w:val="clear" w:color="auto" w:fill="FFFFFF"/>
        </w:rPr>
        <w:t>侵犯商标专有权案件的法律特征</w:t>
      </w:r>
      <w:r>
        <w:rPr>
          <w:rFonts w:ascii="Hiragino Sans GB" w:eastAsia="Hiragino Sans GB" w:hAnsi="Hiragino Sans GB" w:cs="Hiragino Sans GB"/>
          <w:sz w:val="24"/>
          <w:shd w:val="clear" w:color="auto" w:fill="FFFFFF"/>
        </w:rPr>
        <w:br/>
      </w:r>
      <w:r>
        <w:rPr>
          <w:rFonts w:ascii="Hiragino Sans GB" w:eastAsia="宋体" w:hAnsi="Hiragino Sans GB" w:cs="Hiragino Sans GB" w:hint="eastAsia"/>
          <w:sz w:val="24"/>
          <w:shd w:val="clear" w:color="auto" w:fill="FFFFFF"/>
        </w:rPr>
        <w:t>（四）</w:t>
      </w:r>
      <w:r>
        <w:rPr>
          <w:rFonts w:ascii="Hiragino Sans GB" w:eastAsia="Hiragino Sans GB" w:hAnsi="Hiragino Sans GB" w:cs="Hiragino Sans GB"/>
          <w:sz w:val="24"/>
          <w:shd w:val="clear" w:color="auto" w:fill="FFFFFF"/>
        </w:rPr>
        <w:t>商标侵权纠纷案件的基本步骤和注意事项</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三、教学方法与手段</w:t>
      </w:r>
    </w:p>
    <w:p w:rsidR="008433C0" w:rsidRDefault="000372C5">
      <w:pPr>
        <w:widowControl/>
        <w:spacing w:line="360" w:lineRule="exact"/>
        <w:jc w:val="left"/>
        <w:rPr>
          <w:rFonts w:ascii="宋体" w:hAnsi="宋体" w:cs="宋体"/>
          <w:kern w:val="0"/>
          <w:sz w:val="24"/>
        </w:rPr>
      </w:pPr>
      <w:r>
        <w:rPr>
          <w:rFonts w:ascii="宋体" w:hAnsi="宋体" w:cs="宋体" w:hint="eastAsia"/>
          <w:kern w:val="0"/>
          <w:sz w:val="24"/>
        </w:rPr>
        <w:t>课堂讲授、课堂讨论、案例分析、网络辅助教学、多媒体教学</w:t>
      </w:r>
    </w:p>
    <w:p w:rsidR="008433C0" w:rsidRDefault="008433C0">
      <w:pPr>
        <w:widowControl/>
        <w:spacing w:line="360" w:lineRule="exact"/>
        <w:jc w:val="left"/>
        <w:rPr>
          <w:rFonts w:ascii="宋体" w:hAnsi="宋体" w:cs="宋体"/>
          <w:kern w:val="0"/>
          <w:sz w:val="24"/>
        </w:rPr>
      </w:pPr>
    </w:p>
    <w:p w:rsidR="008433C0" w:rsidRDefault="008433C0">
      <w:pPr>
        <w:widowControl/>
        <w:spacing w:line="360" w:lineRule="exact"/>
        <w:jc w:val="left"/>
        <w:rPr>
          <w:rFonts w:ascii="宋体" w:hAnsi="宋体" w:cs="宋体"/>
          <w:kern w:val="0"/>
          <w:sz w:val="24"/>
        </w:rPr>
      </w:pPr>
    </w:p>
    <w:p w:rsidR="008433C0" w:rsidRDefault="008433C0">
      <w:pPr>
        <w:widowControl/>
        <w:spacing w:line="360" w:lineRule="exact"/>
        <w:ind w:firstLine="480"/>
        <w:jc w:val="left"/>
        <w:rPr>
          <w:rFonts w:cs="宋体"/>
          <w:b/>
          <w:kern w:val="0"/>
          <w:sz w:val="24"/>
        </w:rPr>
      </w:pPr>
    </w:p>
    <w:p w:rsidR="008433C0" w:rsidRDefault="000372C5">
      <w:pPr>
        <w:widowControl/>
        <w:spacing w:line="360" w:lineRule="exact"/>
        <w:jc w:val="left"/>
        <w:rPr>
          <w:rFonts w:ascii="宋体" w:hAnsi="宋体" w:cs="宋体"/>
          <w:kern w:val="0"/>
          <w:sz w:val="24"/>
        </w:rPr>
      </w:pPr>
      <w:r>
        <w:rPr>
          <w:rFonts w:eastAsia="黑体" w:hAnsi="宋体" w:cs="宋体" w:hint="eastAsia"/>
          <w:kern w:val="0"/>
          <w:sz w:val="24"/>
        </w:rPr>
        <w:t>五、各教学环节学时分配</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84"/>
        <w:gridCol w:w="993"/>
        <w:gridCol w:w="966"/>
        <w:gridCol w:w="1002"/>
        <w:gridCol w:w="979"/>
        <w:gridCol w:w="1021"/>
        <w:gridCol w:w="977"/>
      </w:tblGrid>
      <w:tr w:rsidR="008433C0">
        <w:tc>
          <w:tcPr>
            <w:tcW w:w="2584" w:type="dxa"/>
            <w:tcBorders>
              <w:top w:val="single" w:sz="4" w:space="0" w:color="auto"/>
              <w:left w:val="single" w:sz="4" w:space="0" w:color="auto"/>
              <w:bottom w:val="single" w:sz="4" w:space="0" w:color="auto"/>
              <w:right w:val="single" w:sz="4" w:space="0" w:color="auto"/>
            </w:tcBorders>
          </w:tcPr>
          <w:p w:rsidR="008433C0" w:rsidRDefault="000372C5">
            <w:pPr>
              <w:widowControl/>
              <w:spacing w:line="360" w:lineRule="exact"/>
              <w:jc w:val="left"/>
              <w:rPr>
                <w:rFonts w:ascii="宋体" w:eastAsia="宋体" w:hAnsi="宋体" w:cs="宋体"/>
                <w:kern w:val="0"/>
                <w:sz w:val="24"/>
              </w:rPr>
            </w:pPr>
            <w:r>
              <w:rPr>
                <w:rFonts w:ascii="宋体" w:eastAsia="宋体" w:hAnsi="宋体" w:cs="宋体" w:hint="eastAsia"/>
                <w:kern w:val="0"/>
                <w:sz w:val="24"/>
              </w:rPr>
              <w:t xml:space="preserve">   </w:t>
            </w:r>
            <w:r>
              <w:rPr>
                <w:rFonts w:ascii="宋体" w:eastAsia="宋体" w:hAnsi="宋体" w:cs="宋体" w:hint="eastAsia"/>
                <w:kern w:val="0"/>
                <w:sz w:val="24"/>
              </w:rPr>
              <w:t>教学时数</w:t>
            </w:r>
            <w:r>
              <w:rPr>
                <w:rFonts w:ascii="宋体" w:eastAsia="宋体" w:hAnsi="宋体" w:cs="宋体" w:hint="eastAsia"/>
                <w:kern w:val="0"/>
                <w:sz w:val="24"/>
              </w:rPr>
              <w:t xml:space="preserve">    </w:t>
            </w:r>
            <w:r>
              <w:rPr>
                <w:rFonts w:ascii="宋体" w:eastAsia="宋体" w:hAnsi="宋体" w:cs="宋体" w:hint="eastAsia"/>
                <w:kern w:val="0"/>
                <w:sz w:val="24"/>
              </w:rPr>
              <w:t>教学环节</w:t>
            </w:r>
          </w:p>
          <w:p w:rsidR="008433C0" w:rsidRDefault="000372C5">
            <w:pPr>
              <w:widowControl/>
              <w:spacing w:line="360" w:lineRule="exact"/>
              <w:jc w:val="left"/>
              <w:rPr>
                <w:rFonts w:ascii="宋体" w:eastAsia="宋体" w:hAnsi="宋体" w:cs="宋体"/>
                <w:kern w:val="0"/>
                <w:sz w:val="24"/>
              </w:rPr>
            </w:pPr>
            <w:r>
              <w:rPr>
                <w:rFonts w:ascii="宋体" w:eastAsia="宋体" w:hAnsi="宋体" w:cs="宋体" w:hint="eastAsia"/>
                <w:kern w:val="0"/>
                <w:sz w:val="24"/>
              </w:rPr>
              <w:t>课程内容</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讲课</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习题课</w:t>
            </w: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讨论课</w:t>
            </w: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实验</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其他教学环节</w:t>
            </w: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小计</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第一章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1</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1</w:t>
            </w: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第二章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1</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1</w:t>
            </w: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第三章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spacing w:line="360" w:lineRule="exact"/>
              <w:jc w:val="center"/>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4</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6</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第四章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ind w:firstLineChars="200" w:firstLine="480"/>
              <w:jc w:val="left"/>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2</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4</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第五章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ind w:firstLineChars="200" w:firstLine="480"/>
              <w:jc w:val="left"/>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2</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4</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第六章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ind w:firstLineChars="200" w:firstLine="480"/>
              <w:jc w:val="left"/>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4</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6</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第七章</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ind w:firstLineChars="200" w:firstLine="480"/>
              <w:jc w:val="left"/>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4</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6</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spacing w:line="360" w:lineRule="exact"/>
              <w:jc w:val="center"/>
              <w:rPr>
                <w:rFonts w:ascii="宋体" w:eastAsia="宋体" w:hAnsi="宋体" w:cs="宋体"/>
                <w:kern w:val="0"/>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spacing w:line="360" w:lineRule="exact"/>
              <w:jc w:val="center"/>
              <w:rPr>
                <w:rFonts w:ascii="宋体" w:eastAsia="宋体" w:hAnsi="宋体" w:cs="宋体"/>
                <w:kern w:val="0"/>
                <w:sz w:val="24"/>
              </w:rPr>
            </w:pP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ind w:firstLineChars="200" w:firstLine="480"/>
              <w:jc w:val="left"/>
              <w:rPr>
                <w:rFonts w:ascii="宋体" w:eastAsia="宋体" w:hAnsi="宋体" w:cs="宋体"/>
                <w:kern w:val="0"/>
                <w:sz w:val="24"/>
              </w:rPr>
            </w:pP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2</w:t>
            </w:r>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r>
      <w:tr w:rsidR="008433C0">
        <w:tc>
          <w:tcPr>
            <w:tcW w:w="2584"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合计</w:t>
            </w:r>
          </w:p>
        </w:tc>
        <w:tc>
          <w:tcPr>
            <w:tcW w:w="993"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12</w:t>
            </w:r>
          </w:p>
        </w:tc>
        <w:tc>
          <w:tcPr>
            <w:tcW w:w="966" w:type="dxa"/>
            <w:tcBorders>
              <w:top w:val="single" w:sz="4" w:space="0" w:color="auto"/>
              <w:left w:val="single" w:sz="4" w:space="0" w:color="auto"/>
              <w:bottom w:val="single" w:sz="4" w:space="0" w:color="auto"/>
              <w:right w:val="single" w:sz="4" w:space="0" w:color="auto"/>
            </w:tcBorders>
            <w:vAlign w:val="center"/>
          </w:tcPr>
          <w:p w:rsidR="008433C0" w:rsidRDefault="008433C0">
            <w:pPr>
              <w:widowControl/>
              <w:jc w:val="left"/>
              <w:rPr>
                <w:rFonts w:ascii="宋体" w:eastAsia="宋体" w:hAnsi="宋体" w:cs="宋体"/>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2</w:t>
            </w:r>
          </w:p>
        </w:tc>
        <w:tc>
          <w:tcPr>
            <w:tcW w:w="979"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16</w:t>
            </w:r>
          </w:p>
        </w:tc>
        <w:tc>
          <w:tcPr>
            <w:tcW w:w="1021"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jc w:val="left"/>
              <w:rPr>
                <w:rFonts w:ascii="宋体" w:eastAsia="宋体" w:hAnsi="宋体" w:cs="宋体"/>
                <w:kern w:val="0"/>
                <w:sz w:val="24"/>
              </w:rPr>
            </w:pPr>
            <w:r>
              <w:rPr>
                <w:rFonts w:ascii="宋体" w:eastAsia="宋体" w:hAnsi="宋体" w:cs="宋体" w:hint="eastAsia"/>
                <w:kern w:val="0"/>
                <w:sz w:val="24"/>
              </w:rPr>
              <w:t>2</w:t>
            </w:r>
            <w:bookmarkStart w:id="0" w:name="_GoBack"/>
            <w:bookmarkEnd w:id="0"/>
          </w:p>
        </w:tc>
        <w:tc>
          <w:tcPr>
            <w:tcW w:w="977" w:type="dxa"/>
            <w:tcBorders>
              <w:top w:val="single" w:sz="4" w:space="0" w:color="auto"/>
              <w:left w:val="single" w:sz="4" w:space="0" w:color="auto"/>
              <w:bottom w:val="single" w:sz="4" w:space="0" w:color="auto"/>
              <w:right w:val="single" w:sz="4" w:space="0" w:color="auto"/>
            </w:tcBorders>
            <w:vAlign w:val="center"/>
          </w:tcPr>
          <w:p w:rsidR="008433C0" w:rsidRDefault="000372C5">
            <w:pPr>
              <w:widowControl/>
              <w:spacing w:line="360" w:lineRule="exact"/>
              <w:jc w:val="center"/>
              <w:rPr>
                <w:rFonts w:ascii="宋体" w:eastAsia="宋体" w:hAnsi="宋体" w:cs="宋体"/>
                <w:kern w:val="0"/>
                <w:sz w:val="24"/>
              </w:rPr>
            </w:pPr>
            <w:r>
              <w:rPr>
                <w:rFonts w:ascii="宋体" w:eastAsia="宋体" w:hAnsi="宋体" w:cs="宋体" w:hint="eastAsia"/>
                <w:kern w:val="0"/>
                <w:sz w:val="24"/>
              </w:rPr>
              <w:t>32</w:t>
            </w:r>
          </w:p>
        </w:tc>
      </w:tr>
    </w:tbl>
    <w:p w:rsidR="008433C0" w:rsidRDefault="008433C0">
      <w:pPr>
        <w:widowControl/>
        <w:spacing w:line="360" w:lineRule="exact"/>
        <w:ind w:firstLine="480"/>
        <w:jc w:val="left"/>
        <w:rPr>
          <w:rFonts w:cs="宋体"/>
          <w:b/>
          <w:kern w:val="0"/>
          <w:sz w:val="24"/>
        </w:rPr>
      </w:pPr>
    </w:p>
    <w:p w:rsidR="008433C0" w:rsidRDefault="008433C0">
      <w:pPr>
        <w:widowControl/>
        <w:spacing w:line="360" w:lineRule="exact"/>
        <w:jc w:val="left"/>
        <w:rPr>
          <w:rFonts w:cs="宋体"/>
          <w:b/>
          <w:kern w:val="0"/>
          <w:sz w:val="24"/>
        </w:rPr>
      </w:pPr>
    </w:p>
    <w:p w:rsidR="008433C0" w:rsidRDefault="000372C5">
      <w:pPr>
        <w:widowControl/>
        <w:spacing w:line="360" w:lineRule="exact"/>
        <w:jc w:val="left"/>
        <w:rPr>
          <w:rFonts w:eastAsia="黑体" w:hAnsi="宋体" w:cs="宋体"/>
          <w:kern w:val="0"/>
          <w:sz w:val="24"/>
        </w:rPr>
      </w:pPr>
      <w:r>
        <w:rPr>
          <w:rFonts w:eastAsia="黑体" w:hAnsi="宋体" w:cs="宋体" w:hint="eastAsia"/>
          <w:kern w:val="0"/>
          <w:sz w:val="24"/>
        </w:rPr>
        <w:t>六、推荐教材和教学参考资源</w:t>
      </w:r>
    </w:p>
    <w:p w:rsidR="008433C0" w:rsidRDefault="000372C5">
      <w:pPr>
        <w:rPr>
          <w:sz w:val="24"/>
        </w:rPr>
      </w:pPr>
      <w:r>
        <w:rPr>
          <w:rFonts w:hint="eastAsia"/>
          <w:sz w:val="24"/>
        </w:rPr>
        <w:t>1</w:t>
      </w:r>
      <w:r>
        <w:rPr>
          <w:rFonts w:hint="eastAsia"/>
          <w:sz w:val="24"/>
        </w:rPr>
        <w:t>．</w:t>
      </w:r>
      <w:proofErr w:type="gramStart"/>
      <w:r>
        <w:rPr>
          <w:rFonts w:hint="eastAsia"/>
          <w:sz w:val="24"/>
        </w:rPr>
        <w:t>侯仰坤</w:t>
      </w:r>
      <w:proofErr w:type="gramEnd"/>
      <w:r>
        <w:rPr>
          <w:rFonts w:hint="eastAsia"/>
          <w:sz w:val="24"/>
        </w:rPr>
        <w:t>，知识产权法实务教程，知识产权出版社</w:t>
      </w:r>
      <w:r>
        <w:rPr>
          <w:rFonts w:hint="eastAsia"/>
          <w:sz w:val="24"/>
        </w:rPr>
        <w:t>2010</w:t>
      </w:r>
      <w:r>
        <w:rPr>
          <w:rFonts w:hint="eastAsia"/>
          <w:sz w:val="24"/>
        </w:rPr>
        <w:t>年版。</w:t>
      </w:r>
    </w:p>
    <w:p w:rsidR="008433C0" w:rsidRDefault="000372C5">
      <w:pPr>
        <w:rPr>
          <w:sz w:val="24"/>
        </w:rPr>
      </w:pPr>
      <w:r>
        <w:rPr>
          <w:rFonts w:hint="eastAsia"/>
          <w:sz w:val="24"/>
        </w:rPr>
        <w:t>2</w:t>
      </w:r>
      <w:r>
        <w:rPr>
          <w:rFonts w:hint="eastAsia"/>
          <w:sz w:val="24"/>
        </w:rPr>
        <w:t>．于创新，知识产权实务教程，知识产权出版社</w:t>
      </w:r>
      <w:r>
        <w:rPr>
          <w:rFonts w:hint="eastAsia"/>
          <w:sz w:val="24"/>
        </w:rPr>
        <w:t>2005</w:t>
      </w:r>
      <w:r>
        <w:rPr>
          <w:rFonts w:hint="eastAsia"/>
          <w:sz w:val="24"/>
        </w:rPr>
        <w:t>年版。</w:t>
      </w:r>
    </w:p>
    <w:p w:rsidR="008433C0" w:rsidRDefault="000372C5">
      <w:pPr>
        <w:rPr>
          <w:sz w:val="24"/>
        </w:rPr>
      </w:pPr>
      <w:r>
        <w:rPr>
          <w:rFonts w:hint="eastAsia"/>
          <w:sz w:val="24"/>
        </w:rPr>
        <w:t>3</w:t>
      </w:r>
      <w:r>
        <w:rPr>
          <w:rFonts w:hint="eastAsia"/>
          <w:sz w:val="24"/>
        </w:rPr>
        <w:t>．张耕、蒙洪勇，知识产权法实务教程，中国人民大学出版社</w:t>
      </w:r>
      <w:r>
        <w:rPr>
          <w:rFonts w:hint="eastAsia"/>
          <w:sz w:val="24"/>
        </w:rPr>
        <w:t>2012</w:t>
      </w:r>
      <w:r>
        <w:rPr>
          <w:rFonts w:hint="eastAsia"/>
          <w:sz w:val="24"/>
        </w:rPr>
        <w:t>年版。</w:t>
      </w:r>
    </w:p>
    <w:p w:rsidR="008433C0" w:rsidRDefault="000372C5">
      <w:pPr>
        <w:rPr>
          <w:sz w:val="24"/>
        </w:rPr>
      </w:pPr>
      <w:r>
        <w:rPr>
          <w:rFonts w:hint="eastAsia"/>
          <w:sz w:val="24"/>
        </w:rPr>
        <w:t>4</w:t>
      </w:r>
      <w:r>
        <w:rPr>
          <w:rFonts w:hint="eastAsia"/>
          <w:sz w:val="24"/>
        </w:rPr>
        <w:t>．洪小鹏，中小企业知识产权管理，知识产权出版社</w:t>
      </w:r>
      <w:r>
        <w:rPr>
          <w:rFonts w:hint="eastAsia"/>
          <w:sz w:val="24"/>
        </w:rPr>
        <w:t>2010</w:t>
      </w:r>
      <w:r>
        <w:rPr>
          <w:rFonts w:hint="eastAsia"/>
          <w:sz w:val="24"/>
        </w:rPr>
        <w:t>年版</w:t>
      </w:r>
    </w:p>
    <w:p w:rsidR="008433C0" w:rsidRDefault="000372C5">
      <w:pPr>
        <w:rPr>
          <w:sz w:val="24"/>
        </w:rPr>
      </w:pPr>
      <w:r>
        <w:rPr>
          <w:rFonts w:hint="eastAsia"/>
          <w:sz w:val="24"/>
        </w:rPr>
        <w:t xml:space="preserve">5. </w:t>
      </w:r>
      <w:r>
        <w:rPr>
          <w:rFonts w:hint="eastAsia"/>
          <w:sz w:val="24"/>
        </w:rPr>
        <w:t>国家知识产权局，《企业知识产权管理规范》培训教程，知识产权出版社</w:t>
      </w:r>
      <w:r>
        <w:rPr>
          <w:rFonts w:hint="eastAsia"/>
          <w:sz w:val="24"/>
        </w:rPr>
        <w:t>2015</w:t>
      </w:r>
      <w:r>
        <w:rPr>
          <w:rFonts w:hint="eastAsia"/>
          <w:sz w:val="24"/>
        </w:rPr>
        <w:t>年版。</w:t>
      </w:r>
    </w:p>
    <w:p w:rsidR="008433C0" w:rsidRDefault="008433C0">
      <w:pPr>
        <w:rPr>
          <w:sz w:val="24"/>
        </w:rPr>
      </w:pPr>
    </w:p>
    <w:p w:rsidR="008433C0" w:rsidRDefault="000372C5">
      <w:pPr>
        <w:widowControl/>
        <w:spacing w:line="360" w:lineRule="exact"/>
        <w:jc w:val="left"/>
        <w:rPr>
          <w:rFonts w:cs="宋体"/>
          <w:b/>
          <w:kern w:val="0"/>
          <w:sz w:val="24"/>
        </w:rPr>
      </w:pPr>
      <w:r>
        <w:rPr>
          <w:rFonts w:cs="宋体" w:hint="eastAsia"/>
          <w:b/>
          <w:kern w:val="0"/>
          <w:sz w:val="24"/>
        </w:rPr>
        <w:t>大纲修订人：</w:t>
      </w:r>
      <w:r>
        <w:rPr>
          <w:rFonts w:cs="宋体" w:hint="eastAsia"/>
          <w:b/>
          <w:kern w:val="0"/>
          <w:sz w:val="24"/>
        </w:rPr>
        <w:t xml:space="preserve"> </w:t>
      </w:r>
      <w:proofErr w:type="gramStart"/>
      <w:r>
        <w:rPr>
          <w:rFonts w:cs="宋体" w:hint="eastAsia"/>
          <w:b/>
          <w:kern w:val="0"/>
          <w:sz w:val="24"/>
        </w:rPr>
        <w:t>黎运智</w:t>
      </w:r>
      <w:proofErr w:type="gramEnd"/>
      <w:r>
        <w:rPr>
          <w:rFonts w:cs="宋体" w:hint="eastAsia"/>
          <w:b/>
          <w:kern w:val="0"/>
          <w:sz w:val="24"/>
        </w:rPr>
        <w:t xml:space="preserve">                </w:t>
      </w:r>
      <w:r>
        <w:rPr>
          <w:rFonts w:cs="宋体" w:hint="eastAsia"/>
          <w:b/>
          <w:kern w:val="0"/>
          <w:sz w:val="24"/>
        </w:rPr>
        <w:t>修订日期：</w:t>
      </w:r>
      <w:r>
        <w:rPr>
          <w:rFonts w:cs="宋体" w:hint="eastAsia"/>
          <w:b/>
          <w:kern w:val="0"/>
          <w:sz w:val="24"/>
        </w:rPr>
        <w:t>201</w:t>
      </w:r>
      <w:r>
        <w:rPr>
          <w:rFonts w:cs="宋体" w:hint="eastAsia"/>
          <w:b/>
          <w:kern w:val="0"/>
          <w:sz w:val="24"/>
        </w:rPr>
        <w:t>9</w:t>
      </w:r>
      <w:r>
        <w:rPr>
          <w:rFonts w:cs="宋体" w:hint="eastAsia"/>
          <w:b/>
          <w:kern w:val="0"/>
          <w:sz w:val="24"/>
        </w:rPr>
        <w:t>年</w:t>
      </w:r>
      <w:r>
        <w:rPr>
          <w:rFonts w:cs="宋体" w:hint="eastAsia"/>
          <w:b/>
          <w:kern w:val="0"/>
          <w:sz w:val="24"/>
        </w:rPr>
        <w:t>3</w:t>
      </w:r>
      <w:r>
        <w:rPr>
          <w:rFonts w:cs="宋体" w:hint="eastAsia"/>
          <w:b/>
          <w:kern w:val="0"/>
          <w:sz w:val="24"/>
        </w:rPr>
        <w:t>月</w:t>
      </w:r>
      <w:r>
        <w:rPr>
          <w:rFonts w:cs="宋体" w:hint="eastAsia"/>
          <w:b/>
          <w:kern w:val="0"/>
          <w:sz w:val="24"/>
        </w:rPr>
        <w:t xml:space="preserve"> 1</w:t>
      </w:r>
      <w:r>
        <w:rPr>
          <w:rFonts w:cs="宋体" w:hint="eastAsia"/>
          <w:b/>
          <w:kern w:val="0"/>
          <w:sz w:val="24"/>
        </w:rPr>
        <w:t>日</w:t>
      </w:r>
    </w:p>
    <w:p w:rsidR="008433C0" w:rsidRDefault="000372C5">
      <w:pPr>
        <w:rPr>
          <w:sz w:val="24"/>
        </w:rPr>
      </w:pPr>
      <w:r>
        <w:rPr>
          <w:rFonts w:cs="宋体" w:hint="eastAsia"/>
          <w:b/>
          <w:kern w:val="0"/>
          <w:sz w:val="24"/>
        </w:rPr>
        <w:t>大纲审定人：</w:t>
      </w:r>
      <w:r>
        <w:rPr>
          <w:rFonts w:cs="宋体" w:hint="eastAsia"/>
          <w:b/>
          <w:kern w:val="0"/>
          <w:sz w:val="24"/>
        </w:rPr>
        <w:t xml:space="preserve"> </w:t>
      </w:r>
      <w:proofErr w:type="gramStart"/>
      <w:r>
        <w:rPr>
          <w:rFonts w:cs="宋体" w:hint="eastAsia"/>
          <w:b/>
          <w:kern w:val="0"/>
          <w:sz w:val="24"/>
        </w:rPr>
        <w:t>孟国碧</w:t>
      </w:r>
      <w:proofErr w:type="gramEnd"/>
      <w:r>
        <w:rPr>
          <w:rFonts w:cs="宋体" w:hint="eastAsia"/>
          <w:b/>
          <w:kern w:val="0"/>
          <w:sz w:val="24"/>
        </w:rPr>
        <w:t xml:space="preserve">                      </w:t>
      </w:r>
      <w:r>
        <w:rPr>
          <w:rFonts w:cs="宋体" w:hint="eastAsia"/>
          <w:b/>
          <w:kern w:val="0"/>
          <w:sz w:val="24"/>
        </w:rPr>
        <w:t>审定日期：</w:t>
      </w:r>
      <w:r>
        <w:rPr>
          <w:rFonts w:cs="宋体" w:hint="eastAsia"/>
          <w:b/>
          <w:kern w:val="0"/>
          <w:sz w:val="24"/>
        </w:rPr>
        <w:t>201</w:t>
      </w:r>
      <w:r>
        <w:rPr>
          <w:rFonts w:cs="宋体" w:hint="eastAsia"/>
          <w:b/>
          <w:kern w:val="0"/>
          <w:sz w:val="24"/>
        </w:rPr>
        <w:t>9</w:t>
      </w:r>
      <w:r>
        <w:rPr>
          <w:rFonts w:cs="宋体" w:hint="eastAsia"/>
          <w:b/>
          <w:kern w:val="0"/>
          <w:sz w:val="24"/>
        </w:rPr>
        <w:t>年</w:t>
      </w:r>
      <w:r>
        <w:rPr>
          <w:rFonts w:cs="宋体" w:hint="eastAsia"/>
          <w:b/>
          <w:kern w:val="0"/>
          <w:sz w:val="24"/>
        </w:rPr>
        <w:t>3</w:t>
      </w:r>
      <w:r>
        <w:rPr>
          <w:rFonts w:cs="宋体" w:hint="eastAsia"/>
          <w:b/>
          <w:kern w:val="0"/>
          <w:sz w:val="24"/>
        </w:rPr>
        <w:t>月</w:t>
      </w:r>
      <w:r>
        <w:rPr>
          <w:rFonts w:cs="宋体" w:hint="eastAsia"/>
          <w:b/>
          <w:kern w:val="0"/>
          <w:sz w:val="24"/>
        </w:rPr>
        <w:t>3</w:t>
      </w:r>
      <w:r>
        <w:rPr>
          <w:rFonts w:cs="宋体" w:hint="eastAsia"/>
          <w:b/>
          <w:kern w:val="0"/>
          <w:sz w:val="24"/>
        </w:rPr>
        <w:t>日</w:t>
      </w:r>
    </w:p>
    <w:sectPr w:rsidR="008433C0" w:rsidSect="008433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2C5" w:rsidRDefault="000372C5" w:rsidP="00304524">
      <w:r>
        <w:separator/>
      </w:r>
    </w:p>
  </w:endnote>
  <w:endnote w:type="continuationSeparator" w:id="0">
    <w:p w:rsidR="000372C5" w:rsidRDefault="000372C5" w:rsidP="003045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Hiragino Sans GB">
    <w:altName w:val="Segoe Print"/>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2C5" w:rsidRDefault="000372C5" w:rsidP="00304524">
      <w:r>
        <w:separator/>
      </w:r>
    </w:p>
  </w:footnote>
  <w:footnote w:type="continuationSeparator" w:id="0">
    <w:p w:rsidR="000372C5" w:rsidRDefault="000372C5" w:rsidP="003045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749D7"/>
    <w:multiLevelType w:val="singleLevel"/>
    <w:tmpl w:val="59C749D7"/>
    <w:lvl w:ilvl="0">
      <w:start w:val="1"/>
      <w:numFmt w:val="chineseCounting"/>
      <w:suff w:val="nothing"/>
      <w:lvlText w:val="（%1）"/>
      <w:lvlJc w:val="left"/>
    </w:lvl>
  </w:abstractNum>
  <w:abstractNum w:abstractNumId="1">
    <w:nsid w:val="59C74A2E"/>
    <w:multiLevelType w:val="singleLevel"/>
    <w:tmpl w:val="59C74A2E"/>
    <w:lvl w:ilvl="0">
      <w:start w:val="2"/>
      <w:numFmt w:val="chineseCounting"/>
      <w:suff w:val="nothing"/>
      <w:lvlText w:val="%1、"/>
      <w:lvlJc w:val="left"/>
    </w:lvl>
  </w:abstractNum>
  <w:abstractNum w:abstractNumId="2">
    <w:nsid w:val="59C74A51"/>
    <w:multiLevelType w:val="singleLevel"/>
    <w:tmpl w:val="59C74A51"/>
    <w:lvl w:ilvl="0">
      <w:start w:val="2"/>
      <w:numFmt w:val="chineseCounting"/>
      <w:suff w:val="nothing"/>
      <w:lvlText w:val="（%1）"/>
      <w:lvlJc w:val="left"/>
    </w:lvl>
  </w:abstractNum>
  <w:abstractNum w:abstractNumId="3">
    <w:nsid w:val="59C74ACC"/>
    <w:multiLevelType w:val="singleLevel"/>
    <w:tmpl w:val="59C74ACC"/>
    <w:lvl w:ilvl="0">
      <w:start w:val="1"/>
      <w:numFmt w:val="chineseCounting"/>
      <w:suff w:val="space"/>
      <w:lvlText w:val="第%1节"/>
      <w:lvlJc w:val="left"/>
    </w:lvl>
  </w:abstractNum>
  <w:abstractNum w:abstractNumId="4">
    <w:nsid w:val="59C74AEB"/>
    <w:multiLevelType w:val="singleLevel"/>
    <w:tmpl w:val="59C74AEB"/>
    <w:lvl w:ilvl="0">
      <w:start w:val="1"/>
      <w:numFmt w:val="chineseCounting"/>
      <w:suff w:val="nothing"/>
      <w:lvlText w:val="（%1）"/>
      <w:lvlJc w:val="left"/>
    </w:lvl>
  </w:abstractNum>
  <w:abstractNum w:abstractNumId="5">
    <w:nsid w:val="59C74B4D"/>
    <w:multiLevelType w:val="singleLevel"/>
    <w:tmpl w:val="59C74B4D"/>
    <w:lvl w:ilvl="0">
      <w:start w:val="1"/>
      <w:numFmt w:val="chineseCounting"/>
      <w:suff w:val="nothing"/>
      <w:lvlText w:val="（%1）"/>
      <w:lvlJc w:val="left"/>
    </w:lvl>
  </w:abstractNum>
  <w:abstractNum w:abstractNumId="6">
    <w:nsid w:val="59C74DEB"/>
    <w:multiLevelType w:val="singleLevel"/>
    <w:tmpl w:val="59C74DEB"/>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33C0"/>
    <w:rsid w:val="000372C5"/>
    <w:rsid w:val="00273C7A"/>
    <w:rsid w:val="00304524"/>
    <w:rsid w:val="008433C0"/>
    <w:rsid w:val="06794726"/>
    <w:rsid w:val="067C6D45"/>
    <w:rsid w:val="12615A9B"/>
    <w:rsid w:val="184E0D75"/>
    <w:rsid w:val="1D501360"/>
    <w:rsid w:val="1E4844AB"/>
    <w:rsid w:val="1EA86AC2"/>
    <w:rsid w:val="2DB32DB7"/>
    <w:rsid w:val="2FD12F43"/>
    <w:rsid w:val="309365F5"/>
    <w:rsid w:val="32325F4A"/>
    <w:rsid w:val="33ED6E7B"/>
    <w:rsid w:val="406E52A9"/>
    <w:rsid w:val="440E6CEC"/>
    <w:rsid w:val="46727EB2"/>
    <w:rsid w:val="46DF3F4E"/>
    <w:rsid w:val="4FFE0881"/>
    <w:rsid w:val="530F50DF"/>
    <w:rsid w:val="53EA22ED"/>
    <w:rsid w:val="54B2185F"/>
    <w:rsid w:val="55177408"/>
    <w:rsid w:val="572B11FB"/>
    <w:rsid w:val="57A049A1"/>
    <w:rsid w:val="5FEB66AA"/>
    <w:rsid w:val="63D12B42"/>
    <w:rsid w:val="65D73224"/>
    <w:rsid w:val="6B4F2FC1"/>
    <w:rsid w:val="6FE55A8A"/>
    <w:rsid w:val="73DA5AC5"/>
    <w:rsid w:val="7826340B"/>
    <w:rsid w:val="7955628A"/>
    <w:rsid w:val="7BFA358B"/>
    <w:rsid w:val="7D5F07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33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8433C0"/>
    <w:rPr>
      <w:color w:val="0000FF"/>
      <w:u w:val="single"/>
    </w:rPr>
  </w:style>
  <w:style w:type="paragraph" w:styleId="a4">
    <w:name w:val="header"/>
    <w:basedOn w:val="a"/>
    <w:link w:val="Char"/>
    <w:rsid w:val="003045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4524"/>
    <w:rPr>
      <w:rFonts w:asciiTheme="minorHAnsi" w:eastAsiaTheme="minorEastAsia" w:hAnsiTheme="minorHAnsi" w:cstheme="minorBidi"/>
      <w:kern w:val="2"/>
      <w:sz w:val="18"/>
      <w:szCs w:val="18"/>
    </w:rPr>
  </w:style>
  <w:style w:type="paragraph" w:styleId="a5">
    <w:name w:val="footer"/>
    <w:basedOn w:val="a"/>
    <w:link w:val="Char0"/>
    <w:rsid w:val="00304524"/>
    <w:pPr>
      <w:tabs>
        <w:tab w:val="center" w:pos="4153"/>
        <w:tab w:val="right" w:pos="8306"/>
      </w:tabs>
      <w:snapToGrid w:val="0"/>
      <w:jc w:val="left"/>
    </w:pPr>
    <w:rPr>
      <w:sz w:val="18"/>
      <w:szCs w:val="18"/>
    </w:rPr>
  </w:style>
  <w:style w:type="character" w:customStyle="1" w:styleId="Char0">
    <w:name w:val="页脚 Char"/>
    <w:basedOn w:val="a0"/>
    <w:link w:val="a5"/>
    <w:rsid w:val="0030452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644</Words>
  <Characters>3674</Characters>
  <Application>Microsoft Office Word</Application>
  <DocSecurity>0</DocSecurity>
  <Lines>30</Lines>
  <Paragraphs>8</Paragraphs>
  <ScaleCrop>false</ScaleCrop>
  <Company>Hewlett-Packard Company</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lyz</dc:creator>
  <cp:lastModifiedBy>Administrator</cp:lastModifiedBy>
  <cp:revision>3</cp:revision>
  <dcterms:created xsi:type="dcterms:W3CDTF">2019-03-12T06:54:00Z</dcterms:created>
  <dcterms:modified xsi:type="dcterms:W3CDTF">2019-03-12T06:55:00Z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