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56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jc w:val="center"/>
        <w:rPr>
          <w:rFonts w:hint="eastAsia" w:ascii="微软雅黑" w:hAnsi="微软雅黑" w:eastAsia="微软雅黑" w:cs="微软雅黑"/>
          <w:color w:val="333333"/>
          <w:sz w:val="72"/>
          <w:szCs w:val="72"/>
          <w:highlight w:val="none"/>
        </w:rPr>
      </w:pPr>
      <w:r>
        <w:rPr>
          <w:rFonts w:ascii="黑体" w:hAnsi="宋体" w:eastAsia="黑体" w:cs="黑体"/>
          <w:color w:val="333333"/>
          <w:kern w:val="0"/>
          <w:sz w:val="28"/>
          <w:szCs w:val="28"/>
          <w:highlight w:val="none"/>
          <w:lang w:val="en-US" w:eastAsia="zh-CN" w:bidi="ar"/>
        </w:rPr>
        <w:t>广东财经大学</w:t>
      </w:r>
      <w:r>
        <w:rPr>
          <w:rFonts w:hint="eastAsia" w:ascii="黑体" w:hAnsi="宋体" w:eastAsia="黑体" w:cs="黑体"/>
          <w:color w:val="333333"/>
          <w:kern w:val="0"/>
          <w:sz w:val="28"/>
          <w:szCs w:val="28"/>
          <w:highlight w:val="none"/>
          <w:lang w:val="en-US" w:eastAsia="zh-CN" w:bidi="ar"/>
        </w:rPr>
        <w:t>法</w:t>
      </w:r>
      <w:r>
        <w:rPr>
          <w:rFonts w:ascii="黑体" w:hAnsi="宋体" w:eastAsia="黑体" w:cs="黑体"/>
          <w:color w:val="333333"/>
          <w:kern w:val="0"/>
          <w:sz w:val="28"/>
          <w:szCs w:val="28"/>
          <w:highlight w:val="none"/>
          <w:lang w:val="en-US" w:eastAsia="zh-CN" w:bidi="ar"/>
        </w:rPr>
        <w:t>学院</w:t>
      </w:r>
      <w:r>
        <w:rPr>
          <w:rFonts w:hint="eastAsia" w:ascii="黑体" w:hAnsi="宋体" w:eastAsia="黑体" w:cs="黑体"/>
          <w:color w:val="333333"/>
          <w:kern w:val="0"/>
          <w:sz w:val="28"/>
          <w:szCs w:val="28"/>
          <w:highlight w:val="none"/>
          <w:lang w:val="en-US" w:eastAsia="zh-CN" w:bidi="ar"/>
        </w:rPr>
        <w:t>2025年硕士研究生招生复试录取工作方案</w:t>
      </w:r>
    </w:p>
    <w:p w14:paraId="0491C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jc w:val="center"/>
        <w:rPr>
          <w:rFonts w:hint="eastAsia" w:ascii="微软雅黑" w:hAnsi="微软雅黑" w:eastAsia="微软雅黑" w:cs="微软雅黑"/>
          <w:color w:val="333333"/>
          <w:sz w:val="72"/>
          <w:szCs w:val="72"/>
          <w:highlight w:val="none"/>
        </w:rPr>
      </w:pPr>
      <w:r>
        <w:rPr>
          <w:rFonts w:ascii="华文仿宋" w:hAnsi="华文仿宋" w:eastAsia="华文仿宋" w:cs="华文仿宋"/>
          <w:color w:val="333333"/>
          <w:kern w:val="0"/>
          <w:sz w:val="28"/>
          <w:szCs w:val="28"/>
          <w:highlight w:val="none"/>
          <w:lang w:val="en-US" w:eastAsia="zh-CN" w:bidi="ar"/>
        </w:rPr>
        <w:t>（一志愿考生）</w:t>
      </w:r>
    </w:p>
    <w:p w14:paraId="0974D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0"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 </w:t>
      </w:r>
    </w:p>
    <w:p w14:paraId="03BD6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right="0" w:firstLine="560" w:firstLineChars="200"/>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根据《广东财经大学2025年研究生复试录取工作方案》的要求，特对法学院2025年硕士研究生招生复试工作做出如下安排：</w:t>
      </w:r>
    </w:p>
    <w:p w14:paraId="6DB0A341">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一、复试形式和复试时间</w:t>
      </w:r>
    </w:p>
    <w:p w14:paraId="75C42263">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（一）报到、资格审查、签到时间：</w:t>
      </w:r>
      <w:r>
        <w:rPr>
          <w:rStyle w:val="7"/>
          <w:rFonts w:hint="eastAsia" w:ascii="华文仿宋" w:hAnsi="华文仿宋" w:eastAsia="华文仿宋" w:cs="华文仿宋"/>
          <w:b/>
          <w:bCs/>
          <w:color w:val="333333"/>
          <w:kern w:val="0"/>
          <w:sz w:val="28"/>
          <w:szCs w:val="28"/>
          <w:highlight w:val="none"/>
          <w:lang w:val="en-US" w:eastAsia="zh-CN" w:bidi="ar"/>
        </w:rPr>
        <w:t>2025年3月22日（周六）下午14：00，3月23日（周日）上午7：30，</w:t>
      </w:r>
      <w:r>
        <w:rPr>
          <w:rStyle w:val="7"/>
          <w:rFonts w:hint="eastAsia" w:ascii="华文仿宋" w:hAnsi="华文仿宋" w:eastAsia="华文仿宋" w:cs="华文仿宋"/>
          <w:b/>
          <w:bCs/>
          <w:color w:val="333333"/>
          <w:kern w:val="0"/>
          <w:sz w:val="28"/>
          <w:szCs w:val="28"/>
          <w:highlight w:val="none"/>
          <w:lang w:val="en-US" w:eastAsia="zh-CN" w:bidi="ar"/>
        </w:rPr>
        <w:t>下午：13：30。</w:t>
      </w:r>
    </w:p>
    <w:p w14:paraId="291411BF">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（二）复试形式：线下笔试+线下面试。</w:t>
      </w:r>
    </w:p>
    <w:p w14:paraId="1F112E9D">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（三）复试时间：</w:t>
      </w:r>
    </w:p>
    <w:p w14:paraId="16E4C9AA">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Style w:val="7"/>
          <w:rFonts w:hint="eastAsia" w:ascii="华文仿宋" w:hAnsi="华文仿宋" w:eastAsia="华文仿宋" w:cs="华文仿宋"/>
          <w:b/>
          <w:bCs/>
          <w:color w:val="333333"/>
          <w:kern w:val="0"/>
          <w:sz w:val="28"/>
          <w:szCs w:val="28"/>
          <w:highlight w:val="none"/>
          <w:lang w:val="en-US" w:eastAsia="zh-CN" w:bidi="ar"/>
        </w:rPr>
      </w:pPr>
      <w:r>
        <w:rPr>
          <w:rStyle w:val="7"/>
          <w:rFonts w:hint="eastAsia" w:ascii="华文仿宋" w:hAnsi="华文仿宋" w:eastAsia="华文仿宋" w:cs="华文仿宋"/>
          <w:b/>
          <w:bCs/>
          <w:color w:val="333333"/>
          <w:kern w:val="0"/>
          <w:sz w:val="28"/>
          <w:szCs w:val="28"/>
          <w:highlight w:val="none"/>
          <w:lang w:val="en-US" w:eastAsia="zh-CN" w:bidi="ar"/>
        </w:rPr>
        <w:t>2025年3月22日14:30-16:30复试笔试；</w:t>
      </w:r>
    </w:p>
    <w:p w14:paraId="6AE23925">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Style w:val="7"/>
          <w:rFonts w:hint="eastAsia" w:ascii="华文仿宋" w:hAnsi="华文仿宋" w:eastAsia="华文仿宋" w:cs="华文仿宋"/>
          <w:b/>
          <w:bCs/>
          <w:color w:val="333333"/>
          <w:kern w:val="0"/>
          <w:sz w:val="28"/>
          <w:szCs w:val="28"/>
          <w:highlight w:val="none"/>
          <w:lang w:val="en-US" w:eastAsia="zh-CN" w:bidi="ar"/>
        </w:rPr>
      </w:pPr>
      <w:r>
        <w:rPr>
          <w:rStyle w:val="7"/>
          <w:rFonts w:hint="eastAsia" w:ascii="华文仿宋" w:hAnsi="华文仿宋" w:eastAsia="华文仿宋" w:cs="华文仿宋"/>
          <w:b/>
          <w:bCs/>
          <w:color w:val="333333"/>
          <w:kern w:val="0"/>
          <w:sz w:val="28"/>
          <w:szCs w:val="28"/>
          <w:highlight w:val="none"/>
          <w:lang w:val="en-US" w:eastAsia="zh-CN" w:bidi="ar"/>
        </w:rPr>
        <w:t>2025年3月23日8:00 专业硕士复试面试；</w:t>
      </w:r>
    </w:p>
    <w:p w14:paraId="66007BB7">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0"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2025年3月23日14:00 学硕复试面试。</w:t>
      </w:r>
    </w:p>
    <w:p w14:paraId="3B9BA6DE">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二、复试对象与资格审核</w:t>
      </w:r>
    </w:p>
    <w:p w14:paraId="49AE06C9">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（一）复试对象：第一志愿考生和符合考研加分政策加分后达到我校法律、法学硕士复试分数线的考生；报考“退役大学生士兵”专项计划达到复试分数线的考生。</w:t>
      </w:r>
    </w:p>
    <w:p w14:paraId="2935C3C0">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二）复试比例：复试采取差额形式，进入复试的考生人数一般不少于各学科专业已公布招生计划的120%。合格生源比例不足的，按实际合格生源数组织复试。法律硕士招生计划中含“退役大学生士兵”专项计划1人。</w:t>
      </w:r>
    </w:p>
    <w:p w14:paraId="1BD45D98">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（三）资格审核：请参加复试的考生严格按以下资料要求提前准备，并于</w:t>
      </w:r>
      <w:r>
        <w:rPr>
          <w:rStyle w:val="7"/>
          <w:rFonts w:hint="eastAsia" w:ascii="华文仿宋" w:hAnsi="华文仿宋" w:eastAsia="华文仿宋" w:cs="华文仿宋"/>
          <w:b/>
          <w:bCs/>
          <w:color w:val="333333"/>
          <w:kern w:val="0"/>
          <w:sz w:val="28"/>
          <w:szCs w:val="28"/>
          <w:highlight w:val="none"/>
          <w:lang w:val="en-US" w:eastAsia="zh-CN" w:bidi="ar"/>
        </w:rPr>
        <w:t>2025年3月22日下午14：00，在广州校区博学楼（第一教学楼）相应考场接受</w:t>
      </w:r>
      <w:r>
        <w:rPr>
          <w:rFonts w:hint="eastAsia" w:ascii="华文仿宋" w:hAnsi="华文仿宋" w:eastAsia="华文仿宋" w:cs="华文仿宋"/>
          <w:color w:val="333333"/>
          <w:kern w:val="0"/>
          <w:sz w:val="28"/>
          <w:szCs w:val="28"/>
          <w:highlight w:val="none"/>
          <w:lang w:val="en-US" w:eastAsia="zh-CN" w:bidi="ar"/>
        </w:rPr>
        <w:t>资格审查</w:t>
      </w:r>
      <w:r>
        <w:rPr>
          <w:rFonts w:hint="eastAsia" w:ascii="华文仿宋" w:hAnsi="华文仿宋" w:eastAsia="华文仿宋" w:cs="华文仿宋"/>
          <w:color w:val="333333"/>
          <w:kern w:val="0"/>
          <w:sz w:val="28"/>
          <w:szCs w:val="28"/>
          <w:highlight w:val="none"/>
          <w:lang w:val="en-US" w:eastAsia="zh-CN" w:bidi="ar"/>
        </w:rPr>
        <w:t>（具体考场会一对一通知）</w:t>
      </w:r>
      <w:r>
        <w:rPr>
          <w:rFonts w:hint="eastAsia" w:ascii="华文仿宋" w:hAnsi="华文仿宋" w:eastAsia="华文仿宋" w:cs="华文仿宋"/>
          <w:color w:val="333333"/>
          <w:kern w:val="0"/>
          <w:sz w:val="28"/>
          <w:szCs w:val="28"/>
          <w:highlight w:val="none"/>
          <w:lang w:val="en-US" w:eastAsia="zh-CN" w:bidi="ar"/>
        </w:rPr>
        <w:t>，凡资格审查未通过的考生将取消复试资格。</w:t>
      </w:r>
    </w:p>
    <w:p w14:paraId="132901DF">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bookmarkStart w:id="0" w:name="_Hlk130217539"/>
      <w:bookmarkEnd w:id="0"/>
      <w:r>
        <w:rPr>
          <w:rStyle w:val="7"/>
          <w:rFonts w:hint="eastAsia" w:ascii="华文仿宋" w:hAnsi="华文仿宋" w:eastAsia="华文仿宋" w:cs="华文仿宋"/>
          <w:b/>
          <w:bCs/>
          <w:color w:val="333333"/>
          <w:kern w:val="0"/>
          <w:sz w:val="28"/>
          <w:szCs w:val="28"/>
          <w:highlight w:val="none"/>
          <w:lang w:val="en-US" w:eastAsia="zh-CN" w:bidi="ar"/>
        </w:rPr>
        <w:t>1. 复试前需要提交以下资料：</w:t>
      </w:r>
    </w:p>
    <w:p w14:paraId="3CA6C83D">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现场提交资料审核时，请打印</w:t>
      </w:r>
      <w:bookmarkStart w:id="1" w:name="_Hlk130217699"/>
      <w:r>
        <w:rPr>
          <w:rFonts w:hint="eastAsia" w:ascii="华文仿宋" w:hAnsi="华文仿宋" w:eastAsia="华文仿宋" w:cs="华文仿宋"/>
          <w:color w:val="333333"/>
          <w:kern w:val="0"/>
          <w:sz w:val="28"/>
          <w:szCs w:val="28"/>
          <w:highlight w:val="none"/>
          <w:u w:val="none"/>
          <w:lang w:val="en-US" w:eastAsia="zh-CN" w:bidi="ar"/>
        </w:rPr>
        <w:t>复试资料审核明细表</w:t>
      </w:r>
      <w:bookmarkEnd w:id="1"/>
      <w:r>
        <w:rPr>
          <w:rFonts w:hint="eastAsia" w:ascii="华文仿宋" w:hAnsi="华文仿宋" w:eastAsia="华文仿宋" w:cs="华文仿宋"/>
          <w:color w:val="333333"/>
          <w:kern w:val="0"/>
          <w:sz w:val="28"/>
          <w:szCs w:val="28"/>
          <w:highlight w:val="none"/>
          <w:lang w:val="en-US" w:eastAsia="zh-CN" w:bidi="ar"/>
        </w:rPr>
        <w:t>（附件1），放置在所有审核资料最前面，提交的审核资料需要按照以下资料明细排序并提前自行装订成一份完整资格审核材料，</w:t>
      </w:r>
      <w:r>
        <w:rPr>
          <w:rFonts w:hint="eastAsia" w:ascii="华文仿宋" w:hAnsi="华文仿宋" w:eastAsia="华文仿宋" w:cs="华文仿宋"/>
          <w:color w:val="333333"/>
          <w:kern w:val="0"/>
          <w:sz w:val="28"/>
          <w:szCs w:val="28"/>
          <w:highlight w:val="none"/>
          <w:lang w:val="en-US" w:eastAsia="zh-CN" w:bidi="ar"/>
        </w:rPr>
        <w:t>于3月22日笔试前进行审核提交秘书老师</w:t>
      </w:r>
      <w:r>
        <w:rPr>
          <w:rFonts w:hint="eastAsia" w:ascii="华文仿宋" w:hAnsi="华文仿宋" w:eastAsia="华文仿宋" w:cs="华文仿宋"/>
          <w:color w:val="333333"/>
          <w:kern w:val="0"/>
          <w:sz w:val="28"/>
          <w:szCs w:val="28"/>
          <w:highlight w:val="none"/>
          <w:lang w:val="en-US" w:eastAsia="zh-CN" w:bidi="ar"/>
        </w:rPr>
        <w:t>。</w:t>
      </w:r>
    </w:p>
    <w:p w14:paraId="723DE768">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（1）身份证明材料：</w:t>
      </w:r>
    </w:p>
    <w:p w14:paraId="3D5E1871">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①有效期内的身份证（或军官证、护照等）。查验原件，提交复印件一份。</w:t>
      </w:r>
    </w:p>
    <w:p w14:paraId="796E2F3A">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②准考证。查验原件，提交复印件一份。</w:t>
      </w:r>
    </w:p>
    <w:p w14:paraId="640A62E9">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（2）学历学位证明材料：</w:t>
      </w:r>
    </w:p>
    <w:p w14:paraId="7F161086">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往届生</w:t>
      </w:r>
    </w:p>
    <w:p w14:paraId="3F080A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366" w:right="0" w:hanging="144"/>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sz w:val="28"/>
          <w:szCs w:val="28"/>
          <w:highlight w:val="none"/>
        </w:rPr>
        <w:t>① 有效期内的教育部学历证书电子注册备案表及学历学位证书。查验原件，提交复印件一份。</w:t>
      </w:r>
    </w:p>
    <w:p w14:paraId="543A9D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366" w:right="0" w:hanging="144"/>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sz w:val="28"/>
          <w:szCs w:val="28"/>
          <w:highlight w:val="none"/>
        </w:rPr>
        <w:t>② 加盖公章的本科阶段成绩单。查验原件，提交复印件一份。</w:t>
      </w:r>
    </w:p>
    <w:p w14:paraId="5CF02C4C">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应届生</w:t>
      </w:r>
    </w:p>
    <w:p w14:paraId="2D1C2322">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①有效期内的教育部学籍在线验证报告和每学期均已注册的学生证。查验原件，提交复印件一份。</w:t>
      </w:r>
    </w:p>
    <w:p w14:paraId="289A18D7">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②加盖公章的本科阶段成绩单。查验原件，提交复印件一份。</w:t>
      </w:r>
    </w:p>
    <w:p w14:paraId="2F3CC773">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尚未毕业，但承诺在入学当年前可取得国家承认本科毕业证书的自学考试和网络教育本科生。</w:t>
      </w:r>
    </w:p>
    <w:p w14:paraId="72077187">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①颁发毕业证书的省级高等教育自学考试办公室或网络教育高校出具的相关证明。查验原件，提交复印件一份。</w:t>
      </w:r>
    </w:p>
    <w:p w14:paraId="7105803D">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（3）其他材料：</w:t>
      </w:r>
    </w:p>
    <w:p w14:paraId="338734E5">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①退役大学生士兵入伍批准书和退出现役证。查验原件，提交复印件一份。</w:t>
      </w:r>
    </w:p>
    <w:p w14:paraId="0B5A2B94">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19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 ② 考生本人亲笔签名的《广东财经大学2025年研究生招生复试承诺书》（附件3），提交原件一份。</w:t>
      </w:r>
    </w:p>
    <w:p w14:paraId="309578A9">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2.其他事项</w:t>
      </w:r>
    </w:p>
    <w:p w14:paraId="038A3C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402" w:right="0" w:hanging="174"/>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sz w:val="28"/>
          <w:szCs w:val="28"/>
          <w:highlight w:val="none"/>
        </w:rPr>
        <w:t>①若身份证丢失，可出具户口本或由户口所在地派出所出具证明，并于证明上贴本人照片并骑缝加盖公章。</w:t>
      </w:r>
    </w:p>
    <w:p w14:paraId="1D1D4FFA">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168" w:right="0" w:firstLine="60"/>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②所有复印件需要清晰，不清晰的证件材料按不符合资格审核材料处理。</w:t>
      </w:r>
    </w:p>
    <w:p w14:paraId="5129B8AA">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168" w:right="0" w:firstLine="60"/>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③复试结束后，凡未进行资格审查或资格审查未通过的考生一律不予录取。</w:t>
      </w:r>
    </w:p>
    <w:p w14:paraId="3C999AD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Style w:val="7"/>
          <w:rFonts w:hint="eastAsia" w:ascii="华文仿宋" w:hAnsi="华文仿宋" w:eastAsia="华文仿宋" w:cs="华文仿宋"/>
          <w:b/>
          <w:bCs/>
          <w:color w:val="333333"/>
          <w:kern w:val="0"/>
          <w:sz w:val="28"/>
          <w:szCs w:val="28"/>
          <w:highlight w:val="none"/>
          <w:lang w:val="en-US" w:eastAsia="zh-CN" w:bidi="ar"/>
        </w:rPr>
      </w:pPr>
      <w:r>
        <w:rPr>
          <w:rStyle w:val="7"/>
          <w:rFonts w:hint="eastAsia" w:ascii="华文仿宋" w:hAnsi="华文仿宋" w:eastAsia="华文仿宋" w:cs="华文仿宋"/>
          <w:b/>
          <w:bCs/>
          <w:color w:val="333333"/>
          <w:kern w:val="0"/>
          <w:sz w:val="28"/>
          <w:szCs w:val="28"/>
          <w:highlight w:val="none"/>
          <w:lang w:val="en-US" w:eastAsia="zh-CN" w:bidi="ar"/>
        </w:rPr>
        <w:t>信息采集表提交</w:t>
      </w:r>
    </w:p>
    <w:p w14:paraId="7B6A4E22">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192"/>
        <w:jc w:val="left"/>
        <w:rPr>
          <w:rFonts w:hint="default"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复试前按要求将附件2.广东财经大学复试学生信息采集表电子版发送给小组秘书老师（秘书老师提前与考生取得联系），考生打印</w:t>
      </w:r>
      <w:r>
        <w:rPr>
          <w:rFonts w:hint="eastAsia" w:ascii="华文仿宋" w:hAnsi="华文仿宋" w:eastAsia="华文仿宋" w:cs="华文仿宋"/>
          <w:b/>
          <w:bCs/>
          <w:color w:val="333333"/>
          <w:kern w:val="0"/>
          <w:sz w:val="28"/>
          <w:szCs w:val="28"/>
          <w:highlight w:val="none"/>
          <w:lang w:val="en-US" w:eastAsia="zh-CN" w:bidi="ar"/>
        </w:rPr>
        <w:t>一式五份纸质版</w:t>
      </w:r>
      <w:r>
        <w:rPr>
          <w:rFonts w:hint="eastAsia" w:ascii="华文仿宋" w:hAnsi="华文仿宋" w:eastAsia="华文仿宋" w:cs="华文仿宋"/>
          <w:color w:val="333333"/>
          <w:kern w:val="0"/>
          <w:sz w:val="28"/>
          <w:szCs w:val="28"/>
          <w:highlight w:val="none"/>
          <w:lang w:val="en-US" w:eastAsia="zh-CN" w:bidi="ar"/>
        </w:rPr>
        <w:t>于</w:t>
      </w:r>
      <w:r>
        <w:rPr>
          <w:rFonts w:hint="eastAsia" w:ascii="华文仿宋" w:hAnsi="华文仿宋" w:eastAsia="华文仿宋" w:cs="华文仿宋"/>
          <w:color w:val="333333"/>
          <w:kern w:val="0"/>
          <w:sz w:val="28"/>
          <w:szCs w:val="28"/>
          <w:highlight w:val="none"/>
          <w:lang w:val="en-US" w:eastAsia="zh-CN" w:bidi="ar"/>
        </w:rPr>
        <w:t>3月23日面试签到时提交秘书老师</w:t>
      </w:r>
      <w:r>
        <w:rPr>
          <w:rFonts w:hint="eastAsia" w:ascii="华文仿宋" w:hAnsi="华文仿宋" w:eastAsia="华文仿宋" w:cs="华文仿宋"/>
          <w:color w:val="333333"/>
          <w:kern w:val="0"/>
          <w:sz w:val="28"/>
          <w:szCs w:val="28"/>
          <w:highlight w:val="none"/>
          <w:lang w:val="en-US" w:eastAsia="zh-CN" w:bidi="ar"/>
        </w:rPr>
        <w:t>。</w:t>
      </w:r>
    </w:p>
    <w:p w14:paraId="6898DA9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leftChars="0" w:right="0" w:firstLine="222" w:firstLineChars="0"/>
        <w:jc w:val="left"/>
        <w:rPr>
          <w:rStyle w:val="7"/>
          <w:rFonts w:hint="eastAsia" w:ascii="华文仿宋" w:hAnsi="华文仿宋" w:eastAsia="华文仿宋" w:cs="华文仿宋"/>
          <w:b/>
          <w:bCs/>
          <w:color w:val="auto"/>
          <w:kern w:val="0"/>
          <w:sz w:val="28"/>
          <w:szCs w:val="28"/>
          <w:highlight w:val="none"/>
          <w:lang w:val="en-US" w:eastAsia="zh-CN" w:bidi="ar"/>
        </w:rPr>
      </w:pPr>
      <w:r>
        <w:rPr>
          <w:rStyle w:val="7"/>
          <w:rFonts w:hint="eastAsia" w:ascii="华文仿宋" w:hAnsi="华文仿宋" w:eastAsia="华文仿宋" w:cs="华文仿宋"/>
          <w:b/>
          <w:bCs/>
          <w:color w:val="auto"/>
          <w:kern w:val="0"/>
          <w:sz w:val="28"/>
          <w:szCs w:val="28"/>
          <w:highlight w:val="none"/>
          <w:lang w:val="en-US" w:eastAsia="zh-CN" w:bidi="ar"/>
        </w:rPr>
        <w:t>拟录取的同学，需将以下材料在</w:t>
      </w:r>
      <w:r>
        <w:rPr>
          <w:rStyle w:val="7"/>
          <w:rFonts w:hint="eastAsia" w:ascii="华文仿宋" w:hAnsi="华文仿宋" w:eastAsia="华文仿宋" w:cs="华文仿宋"/>
          <w:b/>
          <w:bCs/>
          <w:color w:val="auto"/>
          <w:kern w:val="0"/>
          <w:sz w:val="28"/>
          <w:szCs w:val="28"/>
          <w:highlight w:val="none"/>
          <w:lang w:val="en-US" w:eastAsia="zh-CN" w:bidi="ar"/>
        </w:rPr>
        <w:t>2025年4月30日</w:t>
      </w:r>
      <w:r>
        <w:rPr>
          <w:rStyle w:val="7"/>
          <w:rFonts w:hint="eastAsia" w:ascii="华文仿宋" w:hAnsi="华文仿宋" w:eastAsia="华文仿宋" w:cs="华文仿宋"/>
          <w:b/>
          <w:bCs/>
          <w:color w:val="auto"/>
          <w:kern w:val="0"/>
          <w:sz w:val="28"/>
          <w:szCs w:val="28"/>
          <w:highlight w:val="none"/>
          <w:lang w:val="en-US" w:eastAsia="zh-CN" w:bidi="ar"/>
        </w:rPr>
        <w:t>前邮寄提交学院（最终提交日期以招生考试处公告通知为准、请使用学校官方模版、录取材料需要归档招生考试处请全套重新准备进行邮寄）：</w:t>
      </w:r>
    </w:p>
    <w:p w14:paraId="32DD23BB">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①附件4：广东财经大学报考攻读硕士学位研究生政治审查表</w:t>
      </w:r>
    </w:p>
    <w:p w14:paraId="26AED7AE">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②附件5：广东财经大学硕士研究生招生复试体格检查表</w:t>
      </w:r>
    </w:p>
    <w:p w14:paraId="6AF4AB80">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③学历学位证明材料（含盖章成绩单，具体参考上文材料说明）</w:t>
      </w:r>
    </w:p>
    <w:p w14:paraId="217E7378">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④身份证复印件或其他身份证明材料</w:t>
      </w:r>
    </w:p>
    <w:p w14:paraId="2DA8D339">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default"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⑤其他材料：退役大学生士兵入伍批准书和退出现役证复印件（如有）</w:t>
      </w:r>
    </w:p>
    <w:p w14:paraId="1BFC9579">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纸质版（</w:t>
      </w:r>
      <w:r>
        <w:rPr>
          <w:rStyle w:val="7"/>
          <w:rFonts w:hint="eastAsia" w:ascii="华文仿宋" w:hAnsi="华文仿宋" w:eastAsia="华文仿宋" w:cs="华文仿宋"/>
          <w:b/>
          <w:bCs/>
          <w:color w:val="333333"/>
          <w:kern w:val="0"/>
          <w:sz w:val="28"/>
          <w:szCs w:val="28"/>
          <w:highlight w:val="none"/>
          <w:u w:val="single"/>
          <w:lang w:val="en-US" w:eastAsia="zh-CN" w:bidi="ar"/>
        </w:rPr>
        <w:t>原件需顺丰快递寄送</w:t>
      </w:r>
      <w:r>
        <w:rPr>
          <w:rStyle w:val="7"/>
          <w:rFonts w:hint="eastAsia" w:ascii="华文仿宋" w:hAnsi="华文仿宋" w:eastAsia="华文仿宋" w:cs="华文仿宋"/>
          <w:b/>
          <w:bCs/>
          <w:color w:val="333333"/>
          <w:kern w:val="0"/>
          <w:sz w:val="28"/>
          <w:szCs w:val="28"/>
          <w:highlight w:val="none"/>
          <w:lang w:val="en-US" w:eastAsia="zh-CN" w:bidi="ar"/>
        </w:rPr>
        <w:t>）：</w:t>
      </w:r>
    </w:p>
    <w:p w14:paraId="3FB44B2C">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寄送地址：</w:t>
      </w:r>
      <w:bookmarkStart w:id="2" w:name="_Hlk130142690"/>
      <w:bookmarkEnd w:id="2"/>
      <w:r>
        <w:rPr>
          <w:rFonts w:hint="eastAsia" w:ascii="华文仿宋" w:hAnsi="华文仿宋" w:eastAsia="华文仿宋" w:cs="华文仿宋"/>
          <w:color w:val="333333"/>
          <w:kern w:val="0"/>
          <w:sz w:val="28"/>
          <w:szCs w:val="28"/>
          <w:highlight w:val="none"/>
          <w:lang w:val="en-US" w:eastAsia="zh-CN" w:bidi="ar"/>
        </w:rPr>
        <w:t>广东省广州市海珠区仑头路21号广东财经大学法学院，邮编：510320， 何老师收，电话020-84096231</w:t>
      </w:r>
    </w:p>
    <w:p w14:paraId="096B618A">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三、复试内容与流程</w:t>
      </w:r>
    </w:p>
    <w:p w14:paraId="7C700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（一）专业课笔试</w:t>
      </w:r>
    </w:p>
    <w:p w14:paraId="20440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时间和地点：2025年3月22日（周六），下午14：30-16：30</w:t>
      </w:r>
      <w:r>
        <w:rPr>
          <w:rFonts w:hint="eastAsia" w:ascii="华文仿宋" w:hAnsi="华文仿宋" w:eastAsia="华文仿宋" w:cs="华文仿宋"/>
          <w:color w:val="333333"/>
          <w:kern w:val="0"/>
          <w:sz w:val="28"/>
          <w:szCs w:val="28"/>
          <w:highlight w:val="none"/>
          <w:lang w:val="en-US" w:eastAsia="zh-CN" w:bidi="ar"/>
        </w:rPr>
        <w:t>。</w:t>
      </w:r>
    </w:p>
    <w:p w14:paraId="51A3A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所有考生需在3月22日（周六）下午14：00</w:t>
      </w:r>
      <w:r>
        <w:rPr>
          <w:rFonts w:hint="eastAsia" w:ascii="华文仿宋" w:hAnsi="华文仿宋" w:eastAsia="华文仿宋" w:cs="华文仿宋"/>
          <w:color w:val="333333"/>
          <w:kern w:val="0"/>
          <w:sz w:val="28"/>
          <w:szCs w:val="28"/>
          <w:highlight w:val="none"/>
          <w:lang w:val="en-US" w:eastAsia="zh-CN" w:bidi="ar"/>
        </w:rPr>
        <w:t>到达</w:t>
      </w:r>
      <w:r>
        <w:rPr>
          <w:rStyle w:val="7"/>
          <w:rFonts w:hint="eastAsia" w:ascii="华文仿宋" w:hAnsi="华文仿宋" w:eastAsia="华文仿宋" w:cs="华文仿宋"/>
          <w:b/>
          <w:bCs/>
          <w:color w:val="333333"/>
          <w:kern w:val="0"/>
          <w:sz w:val="28"/>
          <w:szCs w:val="28"/>
          <w:highlight w:val="none"/>
          <w:lang w:val="en-US" w:eastAsia="zh-CN" w:bidi="ar"/>
        </w:rPr>
        <w:t>指定考场</w:t>
      </w:r>
      <w:r>
        <w:rPr>
          <w:rFonts w:hint="eastAsia" w:ascii="华文仿宋" w:hAnsi="华文仿宋" w:eastAsia="华文仿宋" w:cs="华文仿宋"/>
          <w:color w:val="333333"/>
          <w:kern w:val="0"/>
          <w:sz w:val="28"/>
          <w:szCs w:val="28"/>
          <w:highlight w:val="none"/>
          <w:lang w:val="en-US" w:eastAsia="zh-CN" w:bidi="ar"/>
        </w:rPr>
        <w:t>报到，签到后</w:t>
      </w:r>
      <w:r>
        <w:rPr>
          <w:rStyle w:val="7"/>
          <w:rFonts w:hint="eastAsia" w:ascii="华文仿宋" w:hAnsi="华文仿宋" w:eastAsia="华文仿宋" w:cs="华文仿宋"/>
          <w:b/>
          <w:bCs/>
          <w:color w:val="333333"/>
          <w:kern w:val="0"/>
          <w:sz w:val="28"/>
          <w:szCs w:val="28"/>
          <w:highlight w:val="none"/>
          <w:lang w:val="en-US" w:eastAsia="zh-CN" w:bidi="ar"/>
        </w:rPr>
        <w:t>根据笔试考场安排</w:t>
      </w:r>
      <w:r>
        <w:rPr>
          <w:rFonts w:hint="eastAsia" w:ascii="华文仿宋" w:hAnsi="华文仿宋" w:eastAsia="华文仿宋" w:cs="华文仿宋"/>
          <w:color w:val="333333"/>
          <w:kern w:val="0"/>
          <w:sz w:val="28"/>
          <w:szCs w:val="28"/>
          <w:highlight w:val="none"/>
          <w:lang w:val="en-US" w:eastAsia="zh-CN" w:bidi="ar"/>
        </w:rPr>
        <w:t>有序进行笔试。</w:t>
      </w:r>
    </w:p>
    <w:p w14:paraId="09BD9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专业课笔试采取闭卷考试，重点考查考生对专业理论、专业技能及相关知识的理解与应用能力是否具备本专业研究生入学的基本要求。</w:t>
      </w:r>
    </w:p>
    <w:p w14:paraId="5E07F396">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（二）复试面试</w:t>
      </w:r>
    </w:p>
    <w:p w14:paraId="11CF3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时间：2025年3月23日（周日），上午8：00，</w:t>
      </w:r>
      <w:r>
        <w:rPr>
          <w:rStyle w:val="7"/>
          <w:rFonts w:hint="eastAsia" w:ascii="华文仿宋" w:hAnsi="华文仿宋" w:eastAsia="华文仿宋" w:cs="华文仿宋"/>
          <w:b/>
          <w:bCs/>
          <w:color w:val="333333"/>
          <w:kern w:val="0"/>
          <w:sz w:val="28"/>
          <w:szCs w:val="28"/>
          <w:highlight w:val="none"/>
          <w:lang w:val="en-US" w:eastAsia="zh-CN" w:bidi="ar"/>
        </w:rPr>
        <w:t>下午：14：00</w:t>
      </w:r>
      <w:r>
        <w:rPr>
          <w:rStyle w:val="7"/>
          <w:rFonts w:hint="eastAsia" w:ascii="华文仿宋" w:hAnsi="华文仿宋" w:eastAsia="华文仿宋" w:cs="华文仿宋"/>
          <w:b/>
          <w:bCs/>
          <w:color w:val="333333"/>
          <w:kern w:val="0"/>
          <w:sz w:val="28"/>
          <w:szCs w:val="28"/>
          <w:highlight w:val="none"/>
          <w:lang w:val="en-US" w:eastAsia="zh-CN" w:bidi="ar"/>
        </w:rPr>
        <w:t> 。</w:t>
      </w:r>
    </w:p>
    <w:p w14:paraId="2C945BDC">
      <w:pPr>
        <w:keepNext w:val="0"/>
        <w:keepLines w:val="0"/>
        <w:widowControl/>
        <w:suppressLineNumbers w:val="0"/>
        <w:pBdr>
          <w:top w:val="none" w:color="auto" w:sz="0" w:space="0"/>
          <w:left w:val="none" w:color="auto" w:sz="0" w:space="0"/>
          <w:bottom w:val="none" w:color="auto" w:sz="0" w:space="0"/>
          <w:right w:val="none" w:color="auto" w:sz="0" w:space="0"/>
        </w:pBdr>
        <w:spacing w:before="24"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所有考生需在3</w:t>
      </w:r>
      <w:r>
        <w:rPr>
          <w:rStyle w:val="7"/>
          <w:rFonts w:hint="eastAsia" w:ascii="华文仿宋" w:hAnsi="华文仿宋" w:eastAsia="华文仿宋" w:cs="华文仿宋"/>
          <w:b/>
          <w:bCs/>
          <w:color w:val="333333"/>
          <w:kern w:val="0"/>
          <w:sz w:val="28"/>
          <w:szCs w:val="28"/>
          <w:highlight w:val="none"/>
          <w:lang w:val="en-US" w:eastAsia="zh-CN" w:bidi="ar"/>
        </w:rPr>
        <w:t>月23日（周日）上午7：30、</w:t>
      </w:r>
      <w:r>
        <w:rPr>
          <w:rStyle w:val="7"/>
          <w:rFonts w:hint="eastAsia" w:ascii="华文仿宋" w:hAnsi="华文仿宋" w:eastAsia="华文仿宋" w:cs="华文仿宋"/>
          <w:b/>
          <w:bCs/>
          <w:color w:val="333333"/>
          <w:kern w:val="0"/>
          <w:sz w:val="28"/>
          <w:szCs w:val="28"/>
          <w:highlight w:val="none"/>
          <w:lang w:val="en-US" w:eastAsia="zh-CN" w:bidi="ar"/>
        </w:rPr>
        <w:t>下午13：30</w:t>
      </w:r>
      <w:r>
        <w:rPr>
          <w:rFonts w:hint="eastAsia" w:ascii="华文仿宋" w:hAnsi="华文仿宋" w:eastAsia="华文仿宋" w:cs="华文仿宋"/>
          <w:color w:val="333333"/>
          <w:kern w:val="0"/>
          <w:sz w:val="28"/>
          <w:szCs w:val="28"/>
          <w:highlight w:val="none"/>
          <w:lang w:val="en-US" w:eastAsia="zh-CN" w:bidi="ar"/>
        </w:rPr>
        <w:t>到达广州校区</w:t>
      </w:r>
      <w:r>
        <w:rPr>
          <w:rFonts w:hint="eastAsia" w:ascii="华文仿宋" w:hAnsi="华文仿宋" w:eastAsia="华文仿宋" w:cs="华文仿宋"/>
          <w:b/>
          <w:bCs/>
          <w:color w:val="333333"/>
          <w:kern w:val="0"/>
          <w:sz w:val="28"/>
          <w:szCs w:val="28"/>
          <w:highlight w:val="none"/>
          <w:lang w:val="en-US" w:eastAsia="zh-CN" w:bidi="ar"/>
        </w:rPr>
        <w:t>指定考场</w:t>
      </w:r>
      <w:r>
        <w:rPr>
          <w:rFonts w:hint="eastAsia" w:ascii="华文仿宋" w:hAnsi="华文仿宋" w:eastAsia="华文仿宋" w:cs="华文仿宋"/>
          <w:color w:val="333333"/>
          <w:kern w:val="0"/>
          <w:sz w:val="28"/>
          <w:szCs w:val="28"/>
          <w:highlight w:val="none"/>
          <w:lang w:val="en-US" w:eastAsia="zh-CN" w:bidi="ar"/>
        </w:rPr>
        <w:t>报到。</w:t>
      </w:r>
      <w:r>
        <w:rPr>
          <w:rStyle w:val="7"/>
          <w:rFonts w:hint="eastAsia" w:ascii="华文仿宋" w:hAnsi="华文仿宋" w:eastAsia="华文仿宋" w:cs="华文仿宋"/>
          <w:b/>
          <w:bCs/>
          <w:color w:val="333333"/>
          <w:kern w:val="0"/>
          <w:sz w:val="28"/>
          <w:szCs w:val="28"/>
          <w:highlight w:val="none"/>
          <w:lang w:val="en-US" w:eastAsia="zh-CN" w:bidi="ar"/>
        </w:rPr>
        <w:t>报到程序：</w:t>
      </w:r>
      <w:r>
        <w:rPr>
          <w:rFonts w:hint="eastAsia" w:ascii="华文仿宋" w:hAnsi="华文仿宋" w:eastAsia="华文仿宋" w:cs="华文仿宋"/>
          <w:color w:val="333333"/>
          <w:kern w:val="0"/>
          <w:sz w:val="28"/>
          <w:szCs w:val="28"/>
          <w:highlight w:val="none"/>
          <w:lang w:val="en-US" w:eastAsia="zh-CN" w:bidi="ar"/>
        </w:rPr>
        <w:t>考生签到</w:t>
      </w:r>
      <w:r>
        <w:rPr>
          <w:rFonts w:hint="eastAsia" w:ascii="华文仿宋" w:hAnsi="华文仿宋" w:eastAsia="华文仿宋" w:cs="华文仿宋"/>
          <w:color w:val="333333"/>
          <w:kern w:val="0"/>
          <w:sz w:val="28"/>
          <w:szCs w:val="28"/>
          <w:highlight w:val="none"/>
          <w:lang w:val="en-US" w:eastAsia="zh-CN" w:bidi="ar"/>
        </w:rPr>
        <w:t>（</w:t>
      </w:r>
      <w:r>
        <w:rPr>
          <w:rStyle w:val="7"/>
          <w:rFonts w:hint="eastAsia" w:ascii="华文仿宋" w:hAnsi="华文仿宋" w:eastAsia="华文仿宋" w:cs="华文仿宋"/>
          <w:b/>
          <w:bCs/>
          <w:color w:val="333333"/>
          <w:kern w:val="0"/>
          <w:sz w:val="28"/>
          <w:szCs w:val="28"/>
          <w:highlight w:val="none"/>
          <w:lang w:val="en-US" w:eastAsia="zh-CN" w:bidi="ar"/>
        </w:rPr>
        <w:t>广州校区博学楼（第一教学楼）4楼-根据通知到相应考场）</w:t>
      </w:r>
      <w:r>
        <w:rPr>
          <w:rFonts w:hint="eastAsia" w:ascii="华文仿宋" w:hAnsi="华文仿宋" w:eastAsia="华文仿宋" w:cs="华文仿宋"/>
          <w:color w:val="333333"/>
          <w:kern w:val="0"/>
          <w:sz w:val="28"/>
          <w:szCs w:val="28"/>
          <w:highlight w:val="none"/>
          <w:lang w:val="en-US" w:eastAsia="zh-CN" w:bidi="ar"/>
        </w:rPr>
        <w:t>----现场抽签并登记出场顺序----抽签后到达指定候考室候考</w:t>
      </w:r>
      <w:r>
        <w:rPr>
          <w:rFonts w:hint="eastAsia" w:ascii="华文仿宋" w:hAnsi="华文仿宋" w:eastAsia="华文仿宋" w:cs="华文仿宋"/>
          <w:color w:val="333333"/>
          <w:kern w:val="0"/>
          <w:sz w:val="28"/>
          <w:szCs w:val="28"/>
          <w:highlight w:val="none"/>
          <w:lang w:val="en-US" w:eastAsia="zh-CN" w:bidi="ar"/>
        </w:rPr>
        <w:t>（</w:t>
      </w:r>
      <w:r>
        <w:rPr>
          <w:rStyle w:val="7"/>
          <w:rFonts w:hint="eastAsia" w:ascii="华文仿宋" w:hAnsi="华文仿宋" w:eastAsia="华文仿宋" w:cs="华文仿宋"/>
          <w:b/>
          <w:bCs/>
          <w:color w:val="333333"/>
          <w:kern w:val="0"/>
          <w:sz w:val="28"/>
          <w:szCs w:val="28"/>
          <w:highlight w:val="none"/>
          <w:lang w:val="en-US" w:eastAsia="zh-CN" w:bidi="ar"/>
        </w:rPr>
        <w:t>广州校区博学楼（第一教学楼）3楼-根据通知到相应候考</w:t>
      </w:r>
      <w:r>
        <w:rPr>
          <w:rFonts w:hint="eastAsia" w:ascii="华文仿宋" w:hAnsi="华文仿宋" w:eastAsia="华文仿宋" w:cs="华文仿宋"/>
          <w:color w:val="333333"/>
          <w:kern w:val="0"/>
          <w:sz w:val="28"/>
          <w:szCs w:val="28"/>
          <w:highlight w:val="none"/>
          <w:lang w:val="en-US" w:eastAsia="zh-CN" w:bidi="ar"/>
        </w:rPr>
        <w:t>）</w:t>
      </w:r>
      <w:r>
        <w:rPr>
          <w:rFonts w:hint="eastAsia" w:ascii="华文仿宋" w:hAnsi="华文仿宋" w:eastAsia="华文仿宋" w:cs="华文仿宋"/>
          <w:color w:val="333333"/>
          <w:kern w:val="0"/>
          <w:sz w:val="28"/>
          <w:szCs w:val="28"/>
          <w:highlight w:val="none"/>
          <w:lang w:val="en-US" w:eastAsia="zh-CN" w:bidi="ar"/>
        </w:rPr>
        <w:t>---复试面试（随身物品放置在考场门外保存）---复试面试结束，有序离场，不可返回候考室。</w:t>
      </w:r>
    </w:p>
    <w:p w14:paraId="7EBBE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考生应该准时到达候考室，因考生个人原因无法在规定时间参加复试，超时未报到考生视为自动放弃复试资格，后果由考生个人承担。</w:t>
      </w:r>
    </w:p>
    <w:p w14:paraId="03170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复试面试包含：</w:t>
      </w:r>
    </w:p>
    <w:p w14:paraId="1C8319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（1）综合能力面试（200分）</w:t>
      </w:r>
    </w:p>
    <w:p w14:paraId="5C624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综合能力面试重点考查考生的知识结构、科研能力、表达能力、外语听说能力等与本专业研究生培养有关的能力，其中外语口语与听力测试内容分值为50分。</w:t>
      </w:r>
    </w:p>
    <w:p w14:paraId="5C8CF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（2）专业课笔试（100分）</w:t>
      </w:r>
    </w:p>
    <w:p w14:paraId="77CC9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专业课笔试采取闭卷考试，考试时间为2小时。专业课笔试应重点考查考生对专业理论、专业技能及相关知识的理解与应用能力是否具备本专业研究生入学的基本要求。</w:t>
      </w:r>
    </w:p>
    <w:p w14:paraId="7B759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2.面试考核办法</w:t>
      </w:r>
    </w:p>
    <w:p w14:paraId="321A3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复试小组对参加复试的考生要逐个进行考核。考生分组、顺序采取随机抽签的方式。考核采取由考生从试题中随机抽取题目，考核教师提问，考生当场回答的方式进行。必要时，考核教师可就相关问题进一步提问。</w:t>
      </w:r>
    </w:p>
    <w:p w14:paraId="4107D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每位考生面试结束后，由考核教师现场独立为考生评分，任何人不得改动。考核教师各自评分的算术平均值为该考生的最终面试考核分数。</w:t>
      </w:r>
    </w:p>
    <w:p w14:paraId="26285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3.加分</w:t>
      </w:r>
    </w:p>
    <w:p w14:paraId="0C5C1E46">
      <w:pPr>
        <w:pStyle w:val="4"/>
        <w:keepNext w:val="0"/>
        <w:keepLines w:val="0"/>
        <w:widowControl/>
        <w:suppressLineNumbers w:val="0"/>
        <w:ind w:left="0" w:firstLine="42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符合下列条件之一后3年内报名参加全国硕士研究生招生考试的考生，可申请享受初试总成绩加10分，同等条件下优先录取。</w:t>
      </w:r>
    </w:p>
    <w:p w14:paraId="6393396A">
      <w:pPr>
        <w:pStyle w:val="4"/>
        <w:keepNext w:val="0"/>
        <w:keepLines w:val="0"/>
        <w:widowControl/>
        <w:suppressLineNumbers w:val="0"/>
        <w:ind w:left="0" w:firstLine="42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（1）参加“大学生志愿服务西部计划”“三支一扶计划”“农村义务教育阶段学校教师特设岗位计划”“国际中文教育志愿者”项目之一，服务期满且考核合格。</w:t>
      </w:r>
    </w:p>
    <w:p w14:paraId="66BB10E4">
      <w:pPr>
        <w:pStyle w:val="4"/>
        <w:keepNext w:val="0"/>
        <w:keepLines w:val="0"/>
        <w:widowControl/>
        <w:suppressLineNumbers w:val="0"/>
        <w:ind w:left="0" w:firstLine="42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2）退役大学生士兵〔即高校学生应征入伍退出现役者，其中，高校学生指全日制普通本专科（含高职）、研究生、第二学士学位的应（往）届毕业生、在校生和入学新生，以及成人高校招收的普通本专科（含高职）应（往）届毕业生、在校生和入学新生，下同〕达到全国硕士研究生招生考试报考条件。</w:t>
      </w:r>
    </w:p>
    <w:p w14:paraId="0D93279A">
      <w:pPr>
        <w:pStyle w:val="4"/>
        <w:keepNext w:val="0"/>
        <w:keepLines w:val="0"/>
        <w:widowControl/>
        <w:suppressLineNumbers w:val="0"/>
        <w:ind w:left="0" w:firstLine="42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申请享受初试加分的考生，须在网上报名时按要求填报相关信息。有关部门按职责分工进行审核。未按规定申报或审核未通过的，不享受加分政策。</w:t>
      </w:r>
    </w:p>
    <w:p w14:paraId="400325ED">
      <w:pPr>
        <w:pStyle w:val="4"/>
        <w:keepNext w:val="0"/>
        <w:keepLines w:val="0"/>
        <w:widowControl/>
        <w:suppressLineNumbers w:val="0"/>
        <w:ind w:left="0" w:firstLine="42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加分项目不累计，同时满足两项以上加分条件的考生按最高项加分。招生学院对加分项目考生提供的相关证明材料进行认真核实。</w:t>
      </w:r>
    </w:p>
    <w:p w14:paraId="7C006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b/>
          <w:bCs/>
          <w:color w:val="333333"/>
          <w:kern w:val="0"/>
          <w:sz w:val="28"/>
          <w:szCs w:val="28"/>
          <w:highlight w:val="none"/>
          <w:lang w:val="en-US" w:eastAsia="zh-CN" w:bidi="ar"/>
        </w:rPr>
      </w:pPr>
      <w:r>
        <w:rPr>
          <w:rFonts w:hint="eastAsia" w:ascii="华文仿宋" w:hAnsi="华文仿宋" w:eastAsia="华文仿宋" w:cs="华文仿宋"/>
          <w:b/>
          <w:bCs/>
          <w:color w:val="333333"/>
          <w:kern w:val="0"/>
          <w:sz w:val="28"/>
          <w:szCs w:val="28"/>
          <w:highlight w:val="none"/>
          <w:lang w:val="en-US" w:eastAsia="zh-CN" w:bidi="ar"/>
        </w:rPr>
        <w:t>4.考生加试</w:t>
      </w:r>
    </w:p>
    <w:p w14:paraId="7D069776">
      <w:pPr>
        <w:numPr>
          <w:ilvl w:val="0"/>
          <w:numId w:val="0"/>
        </w:numPr>
        <w:spacing w:line="560" w:lineRule="exact"/>
        <w:ind w:firstLine="560" w:firstLineChars="200"/>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以同等学力参加复试的考生，在复试中须加试至少两门与报考专业相关的本科主干课程。加试科目不得与初试科目相同。加试科目由招生学院自主确定，提前向考生公布。加试方式为笔试。加试科目均为100分，各科目考试时间为2小时。考生加试成绩必须合格（60分及以上）才具备录取资格，不计入总成绩。</w:t>
      </w:r>
    </w:p>
    <w:p w14:paraId="212D4086">
      <w:pPr>
        <w:numPr>
          <w:ilvl w:val="0"/>
          <w:numId w:val="0"/>
        </w:numPr>
        <w:spacing w:line="560" w:lineRule="exact"/>
        <w:ind w:firstLine="560" w:firstLineChars="200"/>
        <w:rPr>
          <w:rFonts w:hint="eastAsia" w:ascii="华文仿宋" w:hAnsi="华文仿宋" w:eastAsia="华文仿宋" w:cs="华文仿宋"/>
          <w:color w:val="333333"/>
          <w:kern w:val="0"/>
          <w:sz w:val="28"/>
          <w:szCs w:val="28"/>
          <w:highlight w:val="none"/>
          <w:lang w:val="en-US" w:eastAsia="zh-CN" w:bidi="ar"/>
        </w:rPr>
      </w:pPr>
    </w:p>
    <w:p w14:paraId="47150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b/>
          <w:bCs/>
          <w:color w:val="333333"/>
          <w:kern w:val="0"/>
          <w:sz w:val="28"/>
          <w:szCs w:val="28"/>
          <w:highlight w:val="none"/>
          <w:lang w:val="en-US" w:eastAsia="zh-CN" w:bidi="ar"/>
        </w:rPr>
      </w:pPr>
      <w:r>
        <w:rPr>
          <w:rFonts w:hint="eastAsia" w:ascii="华文仿宋" w:hAnsi="华文仿宋" w:eastAsia="华文仿宋" w:cs="华文仿宋"/>
          <w:b/>
          <w:bCs/>
          <w:color w:val="333333"/>
          <w:kern w:val="0"/>
          <w:sz w:val="28"/>
          <w:szCs w:val="28"/>
          <w:highlight w:val="none"/>
          <w:lang w:val="en-US" w:eastAsia="zh-CN" w:bidi="ar"/>
        </w:rPr>
        <w:t>5.复试面试时间每人不超过20分钟。</w:t>
      </w:r>
    </w:p>
    <w:p w14:paraId="4DFB7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b/>
          <w:bCs/>
          <w:color w:val="333333"/>
          <w:kern w:val="0"/>
          <w:sz w:val="28"/>
          <w:szCs w:val="28"/>
          <w:highlight w:val="none"/>
          <w:lang w:val="en-US" w:eastAsia="zh-CN" w:bidi="ar"/>
        </w:rPr>
      </w:pPr>
      <w:r>
        <w:rPr>
          <w:rFonts w:hint="eastAsia" w:ascii="华文仿宋" w:hAnsi="华文仿宋" w:eastAsia="华文仿宋" w:cs="华文仿宋"/>
          <w:b/>
          <w:bCs/>
          <w:color w:val="333333"/>
          <w:kern w:val="0"/>
          <w:sz w:val="28"/>
          <w:szCs w:val="28"/>
          <w:highlight w:val="none"/>
          <w:lang w:val="en-US" w:eastAsia="zh-CN" w:bidi="ar"/>
        </w:rPr>
        <w:t>复试结束后，不得再次进入候考室，不得谈论考试有关内容，否则按违规处理并取消录取资格。</w:t>
      </w:r>
    </w:p>
    <w:p w14:paraId="39645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研究生复试是国家研究生考试制度的重要组成部分，考生不得录音、录像，发布考试相关场景到网络等，否则按违规处理并取消录取资格。</w:t>
      </w:r>
    </w:p>
    <w:p w14:paraId="66280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考生要确保所有提交材料真实，诚信守规参加复试。教育部规定，对违反招生管理规定和考场纪律，影响招生公平、公正的考生，按《国家教育考试违规处理办法》进行处理。对在校生，由其所在学校按有关规定给予处分，直至开除学籍；对在职考生，通知考生所在单位，由所在单位视情节给予党纪或政纪处分。依据《关于办理组织考试作弊等刑事案件适用法律若干问题的解释》，在硕士生招生复试中组织作弊、替考等行为属于“情节严重”的刑事案件，将移交有关部门依法定罪量刑。考生的违规、作弊事实记入《国家教育考试考生诚信档案》和考生人事档案，复试全程录音录像备查。入学后3个月内，按照《普通高等学校学生管理规定》有关要求，对所有考生进行全面复查和身份比对。</w:t>
      </w:r>
    </w:p>
    <w:p w14:paraId="3E858AFC">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四、调剂</w:t>
      </w:r>
    </w:p>
    <w:p w14:paraId="33DBC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执行学校调剂政策及程序。</w:t>
      </w:r>
    </w:p>
    <w:p w14:paraId="2ED3F644">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五、复试分值和成绩计算办法</w:t>
      </w:r>
    </w:p>
    <w:p w14:paraId="7B5C86AD">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1.复试由专业课笔试100分、综合能力面试200分（含外语口语与听力测试成绩50分）两个部分组成。复试成绩=综合能力面试成绩（含外语口语与听力测试）+专业课笔试成绩。</w:t>
      </w:r>
    </w:p>
    <w:p w14:paraId="0BEA5A6E">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2.考试总成绩=初试成绩+复试成绩。</w:t>
      </w:r>
    </w:p>
    <w:p w14:paraId="1EDEF7D5">
      <w:pPr>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3.复试中各单科和总成绩均采取四舍五入，保留小数点后一位数字的方式计分。</w:t>
      </w:r>
    </w:p>
    <w:p w14:paraId="7A826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六、录取原则</w:t>
      </w:r>
    </w:p>
    <w:p w14:paraId="06CAA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1.按先考生类别、后考生总成绩排名原则择优录取。</w:t>
      </w:r>
    </w:p>
    <w:p w14:paraId="528BD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类别依次为：</w:t>
      </w:r>
    </w:p>
    <w:p w14:paraId="75D51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（1）第一志愿考生；</w:t>
      </w:r>
    </w:p>
    <w:p w14:paraId="43316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（2）调剂考生。</w:t>
      </w:r>
    </w:p>
    <w:p w14:paraId="13CEC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2.复试合格生源不足时方予考虑录取破格复试考生。复试原始总分不足180分、综合能力面试成绩低于120分者、考试违纪者、资格审查不合格、政审不合格、体检不合格、加试不合格者无论最终复试成绩高低，一律不予录取。所有拟录取考生均须参加身体健康检查。</w:t>
      </w:r>
    </w:p>
    <w:p w14:paraId="669A4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Style w:val="7"/>
          <w:rFonts w:hint="eastAsia" w:ascii="华文仿宋" w:hAnsi="华文仿宋" w:eastAsia="华文仿宋" w:cs="华文仿宋"/>
          <w:b/>
          <w:bCs/>
          <w:color w:val="333333"/>
          <w:kern w:val="0"/>
          <w:sz w:val="28"/>
          <w:szCs w:val="28"/>
          <w:highlight w:val="none"/>
          <w:lang w:val="en-US" w:eastAsia="zh-CN" w:bidi="ar"/>
        </w:rPr>
        <w:t>七、联系方式</w:t>
      </w:r>
    </w:p>
    <w:p w14:paraId="41D11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（1）联 系 人：</w:t>
      </w:r>
    </w:p>
    <w:p w14:paraId="276F2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450"/>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何老师: 020-84096231</w:t>
      </w:r>
      <w:r>
        <w:rPr>
          <w:rFonts w:hint="eastAsia" w:ascii="华文仿宋" w:hAnsi="华文仿宋" w:eastAsia="华文仿宋" w:cs="华文仿宋"/>
          <w:color w:val="000000"/>
          <w:kern w:val="0"/>
          <w:sz w:val="28"/>
          <w:szCs w:val="28"/>
          <w:highlight w:val="none"/>
          <w:lang w:val="en-US" w:eastAsia="zh-CN" w:bidi="ar"/>
        </w:rPr>
        <w:t>/fxyyjs@gdufe.edu.cn</w:t>
      </w:r>
    </w:p>
    <w:p w14:paraId="34EE0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（2）招生考试处：020-84096451</w:t>
      </w:r>
    </w:p>
    <w:p w14:paraId="33B5A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（3）学校纪检监察室投诉电话：020-84261786</w:t>
      </w:r>
    </w:p>
    <w:p w14:paraId="775CE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default" w:ascii="华文仿宋" w:hAnsi="华文仿宋" w:eastAsia="华文仿宋" w:cs="华文仿宋"/>
          <w:color w:val="333333"/>
          <w:kern w:val="0"/>
          <w:sz w:val="28"/>
          <w:szCs w:val="28"/>
          <w:highlight w:val="none"/>
          <w:lang w:val="en-US" w:eastAsia="zh-CN" w:bidi="ar"/>
        </w:rPr>
      </w:pPr>
      <w:r>
        <w:rPr>
          <w:rFonts w:hint="eastAsia" w:ascii="华文仿宋" w:hAnsi="华文仿宋" w:eastAsia="华文仿宋" w:cs="华文仿宋"/>
          <w:color w:val="333333"/>
          <w:kern w:val="0"/>
          <w:sz w:val="28"/>
          <w:szCs w:val="28"/>
          <w:highlight w:val="none"/>
          <w:lang w:val="en-US" w:eastAsia="zh-CN" w:bidi="ar"/>
        </w:rPr>
        <w:t>（4）请各考生保持手机畅通以便复试通知的电话或短信</w:t>
      </w:r>
    </w:p>
    <w:p w14:paraId="5413F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 </w:t>
      </w:r>
    </w:p>
    <w:p w14:paraId="3CBEB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jc w:val="lef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 </w:t>
      </w:r>
    </w:p>
    <w:p w14:paraId="43A9B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righ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广东财经大学法学院</w:t>
      </w:r>
    </w:p>
    <w:p w14:paraId="1EFA4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right"/>
        <w:rPr>
          <w:rFonts w:hint="eastAsia" w:ascii="微软雅黑" w:hAnsi="微软雅黑" w:eastAsia="微软雅黑" w:cs="微软雅黑"/>
          <w:color w:val="333333"/>
          <w:sz w:val="72"/>
          <w:szCs w:val="72"/>
          <w:highlight w:val="none"/>
        </w:rPr>
      </w:pPr>
      <w:r>
        <w:rPr>
          <w:rFonts w:hint="eastAsia" w:ascii="华文仿宋" w:hAnsi="华文仿宋" w:eastAsia="华文仿宋" w:cs="华文仿宋"/>
          <w:color w:val="333333"/>
          <w:kern w:val="0"/>
          <w:sz w:val="28"/>
          <w:szCs w:val="28"/>
          <w:highlight w:val="none"/>
          <w:lang w:val="en-US" w:eastAsia="zh-CN" w:bidi="ar"/>
        </w:rPr>
        <w:t>                     </w:t>
      </w:r>
      <w:r>
        <w:rPr>
          <w:rFonts w:hint="eastAsia" w:ascii="华文仿宋" w:hAnsi="华文仿宋" w:eastAsia="华文仿宋" w:cs="华文仿宋"/>
          <w:color w:val="333333"/>
          <w:kern w:val="0"/>
          <w:sz w:val="28"/>
          <w:szCs w:val="28"/>
          <w:highlight w:val="none"/>
          <w:lang w:val="en-US" w:eastAsia="zh-CN" w:bidi="ar"/>
        </w:rPr>
        <w:t>         2025年3月17日</w:t>
      </w:r>
    </w:p>
    <w:p w14:paraId="53633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right"/>
        <w:rPr>
          <w:rFonts w:hint="eastAsia" w:ascii="微软雅黑" w:hAnsi="微软雅黑" w:eastAsia="微软雅黑" w:cs="微软雅黑"/>
          <w:color w:val="333333"/>
          <w:sz w:val="36"/>
          <w:szCs w:val="36"/>
          <w:highlight w:val="none"/>
        </w:rPr>
      </w:pPr>
      <w:r>
        <w:rPr>
          <w:rFonts w:hint="eastAsia" w:ascii="华文仿宋" w:hAnsi="华文仿宋" w:eastAsia="华文仿宋" w:cs="华文仿宋"/>
          <w:color w:val="333333"/>
          <w:kern w:val="0"/>
          <w:sz w:val="16"/>
          <w:szCs w:val="16"/>
          <w:highlight w:val="none"/>
          <w:lang w:val="en-US" w:eastAsia="zh-CN" w:bidi="ar"/>
        </w:rPr>
        <w:t> </w:t>
      </w:r>
    </w:p>
    <w:p w14:paraId="5DA0C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222"/>
        <w:jc w:val="right"/>
        <w:rPr>
          <w:rFonts w:hint="eastAsia" w:ascii="微软雅黑" w:hAnsi="微软雅黑" w:eastAsia="微软雅黑" w:cs="微软雅黑"/>
          <w:color w:val="333333"/>
          <w:sz w:val="36"/>
          <w:szCs w:val="36"/>
          <w:highlight w:val="none"/>
        </w:rPr>
      </w:pPr>
      <w:r>
        <w:rPr>
          <w:rFonts w:hint="eastAsia" w:ascii="华文仿宋" w:hAnsi="华文仿宋" w:eastAsia="华文仿宋" w:cs="华文仿宋"/>
          <w:color w:val="333333"/>
          <w:kern w:val="0"/>
          <w:sz w:val="16"/>
          <w:szCs w:val="16"/>
          <w:highlight w:val="none"/>
          <w:lang w:val="en-US" w:eastAsia="zh-CN" w:bidi="ar"/>
        </w:rPr>
        <w:t> </w:t>
      </w:r>
    </w:p>
    <w:p w14:paraId="2914F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jc w:val="left"/>
        <w:rPr>
          <w:rFonts w:hint="eastAsia" w:ascii="微软雅黑" w:hAnsi="微软雅黑" w:eastAsia="微软雅黑" w:cs="微软雅黑"/>
          <w:color w:val="333333"/>
          <w:sz w:val="36"/>
          <w:szCs w:val="36"/>
          <w:highlight w:val="none"/>
        </w:rPr>
      </w:pPr>
      <w:r>
        <w:rPr>
          <w:rFonts w:hint="eastAsia" w:ascii="华文仿宋" w:hAnsi="华文仿宋" w:eastAsia="华文仿宋" w:cs="华文仿宋"/>
          <w:color w:val="333333"/>
          <w:kern w:val="0"/>
          <w:sz w:val="16"/>
          <w:szCs w:val="16"/>
          <w:highlight w:val="none"/>
          <w:lang w:val="en-US" w:eastAsia="zh-CN" w:bidi="ar"/>
        </w:rPr>
        <w:t>附件：</w:t>
      </w:r>
    </w:p>
    <w:p w14:paraId="2851AB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 广东财经大学</w:t>
      </w:r>
      <w:r>
        <w:rPr>
          <w:rFonts w:hint="eastAsia" w:ascii="华文仿宋" w:hAnsi="华文仿宋" w:eastAsia="华文仿宋" w:cs="华文仿宋"/>
          <w:color w:val="333333"/>
          <w:sz w:val="16"/>
          <w:szCs w:val="16"/>
          <w:highlight w:val="none"/>
          <w:lang w:val="en-US" w:eastAsia="zh-CN"/>
        </w:rPr>
        <w:t>法</w:t>
      </w:r>
      <w:r>
        <w:rPr>
          <w:rFonts w:hint="eastAsia" w:ascii="华文仿宋" w:hAnsi="华文仿宋" w:eastAsia="华文仿宋" w:cs="华文仿宋"/>
          <w:color w:val="333333"/>
          <w:sz w:val="16"/>
          <w:szCs w:val="16"/>
          <w:highlight w:val="none"/>
        </w:rPr>
        <w:t>学院</w:t>
      </w:r>
      <w:r>
        <w:rPr>
          <w:rFonts w:hint="eastAsia" w:ascii="华文仿宋" w:hAnsi="华文仿宋" w:eastAsia="华文仿宋" w:cs="华文仿宋"/>
          <w:color w:val="333333"/>
          <w:sz w:val="16"/>
          <w:szCs w:val="16"/>
          <w:highlight w:val="none"/>
          <w:lang w:eastAsia="zh-CN"/>
        </w:rPr>
        <w:t>2025</w:t>
      </w:r>
      <w:r>
        <w:rPr>
          <w:rFonts w:hint="eastAsia" w:ascii="华文仿宋" w:hAnsi="华文仿宋" w:eastAsia="华文仿宋" w:cs="华文仿宋"/>
          <w:color w:val="333333"/>
          <w:sz w:val="16"/>
          <w:szCs w:val="16"/>
          <w:highlight w:val="none"/>
        </w:rPr>
        <w:t>年研究生复试名单</w:t>
      </w:r>
      <w:r>
        <w:rPr>
          <w:rFonts w:hint="eastAsia" w:ascii="华文仿宋" w:hAnsi="华文仿宋" w:eastAsia="华文仿宋" w:cs="华文仿宋"/>
          <w:color w:val="333333"/>
          <w:sz w:val="16"/>
          <w:szCs w:val="16"/>
          <w:highlight w:val="none"/>
          <w:lang w:eastAsia="zh-CN"/>
        </w:rPr>
        <w:t>（</w:t>
      </w:r>
      <w:r>
        <w:rPr>
          <w:rFonts w:hint="eastAsia" w:ascii="华文仿宋" w:hAnsi="华文仿宋" w:eastAsia="华文仿宋" w:cs="华文仿宋"/>
          <w:color w:val="333333"/>
          <w:sz w:val="16"/>
          <w:szCs w:val="16"/>
          <w:highlight w:val="none"/>
          <w:lang w:val="en-US" w:eastAsia="zh-CN"/>
        </w:rPr>
        <w:t>一志愿</w:t>
      </w:r>
      <w:r>
        <w:rPr>
          <w:rFonts w:hint="eastAsia" w:ascii="华文仿宋" w:hAnsi="华文仿宋" w:eastAsia="华文仿宋" w:cs="华文仿宋"/>
          <w:color w:val="333333"/>
          <w:sz w:val="16"/>
          <w:szCs w:val="16"/>
          <w:highlight w:val="none"/>
          <w:lang w:eastAsia="zh-CN"/>
        </w:rPr>
        <w:t>）</w:t>
      </w:r>
      <w:r>
        <w:rPr>
          <w:rFonts w:hint="eastAsia" w:ascii="华文仿宋" w:hAnsi="华文仿宋" w:eastAsia="华文仿宋" w:cs="华文仿宋"/>
          <w:color w:val="333333"/>
          <w:sz w:val="16"/>
          <w:szCs w:val="16"/>
          <w:highlight w:val="none"/>
        </w:rPr>
        <w:t>.xlsx</w:t>
      </w:r>
    </w:p>
    <w:p w14:paraId="08E57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附件1.复试资料审核明细表.docx</w:t>
      </w:r>
    </w:p>
    <w:p w14:paraId="0F5F9A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附件2.广东财经大学复试学生信息采集表.doc</w:t>
      </w:r>
    </w:p>
    <w:p w14:paraId="0F161C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附件3.广东财经大学</w:t>
      </w:r>
      <w:r>
        <w:rPr>
          <w:rFonts w:hint="eastAsia" w:ascii="华文仿宋" w:hAnsi="华文仿宋" w:eastAsia="华文仿宋" w:cs="华文仿宋"/>
          <w:color w:val="333333"/>
          <w:sz w:val="16"/>
          <w:szCs w:val="16"/>
          <w:highlight w:val="none"/>
          <w:lang w:eastAsia="zh-CN"/>
        </w:rPr>
        <w:t>2025</w:t>
      </w:r>
      <w:r>
        <w:rPr>
          <w:rFonts w:hint="eastAsia" w:ascii="华文仿宋" w:hAnsi="华文仿宋" w:eastAsia="华文仿宋" w:cs="华文仿宋"/>
          <w:color w:val="333333"/>
          <w:sz w:val="16"/>
          <w:szCs w:val="16"/>
          <w:highlight w:val="none"/>
        </w:rPr>
        <w:t>年研究生招生复试承诺书.docx</w:t>
      </w:r>
    </w:p>
    <w:p w14:paraId="2FC810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附件4.广东财经大学</w:t>
      </w:r>
      <w:r>
        <w:rPr>
          <w:rFonts w:hint="eastAsia" w:ascii="华文仿宋" w:hAnsi="华文仿宋" w:eastAsia="华文仿宋" w:cs="华文仿宋"/>
          <w:color w:val="333333"/>
          <w:sz w:val="16"/>
          <w:szCs w:val="16"/>
          <w:highlight w:val="none"/>
          <w:lang w:eastAsia="zh-CN"/>
        </w:rPr>
        <w:t>2025</w:t>
      </w:r>
      <w:r>
        <w:rPr>
          <w:rFonts w:hint="eastAsia" w:ascii="华文仿宋" w:hAnsi="华文仿宋" w:eastAsia="华文仿宋" w:cs="华文仿宋"/>
          <w:color w:val="333333"/>
          <w:sz w:val="16"/>
          <w:szCs w:val="16"/>
          <w:highlight w:val="none"/>
        </w:rPr>
        <w:t>年报考攻读硕士学位研究生政治审查表.doc</w:t>
      </w:r>
    </w:p>
    <w:p w14:paraId="7B10B7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left="0" w:right="0" w:firstLine="840"/>
        <w:rPr>
          <w:rFonts w:hint="eastAsia" w:ascii="华文仿宋" w:hAnsi="华文仿宋" w:eastAsia="华文仿宋" w:cs="华文仿宋"/>
          <w:color w:val="333333"/>
          <w:sz w:val="16"/>
          <w:szCs w:val="16"/>
          <w:highlight w:val="none"/>
        </w:rPr>
      </w:pPr>
      <w:r>
        <w:rPr>
          <w:rFonts w:hint="eastAsia" w:ascii="华文仿宋" w:hAnsi="华文仿宋" w:eastAsia="华文仿宋" w:cs="华文仿宋"/>
          <w:color w:val="333333"/>
          <w:sz w:val="16"/>
          <w:szCs w:val="16"/>
          <w:highlight w:val="none"/>
        </w:rPr>
        <w:t>附件5.广东财经大学硕士研究生招生复试体格检查表.doc</w:t>
      </w:r>
    </w:p>
    <w:p w14:paraId="6EE23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line="198" w:lineRule="atLeast"/>
        <w:ind w:right="0"/>
        <w:jc w:val="left"/>
        <w:rPr>
          <w:rFonts w:hint="eastAsia" w:ascii="微软雅黑" w:hAnsi="微软雅黑" w:eastAsia="微软雅黑" w:cs="微软雅黑"/>
          <w:color w:val="333333"/>
          <w:sz w:val="27"/>
          <w:szCs w:val="27"/>
          <w:highlight w:val="none"/>
        </w:rPr>
      </w:pPr>
    </w:p>
    <w:p w14:paraId="0A3C917D">
      <w:pPr>
        <w:rPr>
          <w:highlight w:val="none"/>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83836"/>
    <w:multiLevelType w:val="singleLevel"/>
    <w:tmpl w:val="0808383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WI4ZTA2NThlYTAwYWZmMmJiMDFlNzliZDJjZGUifQ=="/>
  </w:docVars>
  <w:rsids>
    <w:rsidRoot w:val="00000000"/>
    <w:rsid w:val="01CA5CC8"/>
    <w:rsid w:val="061D0ABC"/>
    <w:rsid w:val="08AF0C18"/>
    <w:rsid w:val="095F0232"/>
    <w:rsid w:val="0BDC6D23"/>
    <w:rsid w:val="0EEF4FBF"/>
    <w:rsid w:val="0FE70065"/>
    <w:rsid w:val="12585FA9"/>
    <w:rsid w:val="13D930B0"/>
    <w:rsid w:val="17C618B3"/>
    <w:rsid w:val="18441ED8"/>
    <w:rsid w:val="189829F8"/>
    <w:rsid w:val="1BFC2EDD"/>
    <w:rsid w:val="1D9D3589"/>
    <w:rsid w:val="23622BDC"/>
    <w:rsid w:val="23C7422D"/>
    <w:rsid w:val="26355556"/>
    <w:rsid w:val="282821C0"/>
    <w:rsid w:val="28F0370D"/>
    <w:rsid w:val="29257B04"/>
    <w:rsid w:val="293F04A8"/>
    <w:rsid w:val="2A763A4D"/>
    <w:rsid w:val="2B28534B"/>
    <w:rsid w:val="2B9D28FD"/>
    <w:rsid w:val="2EBD258D"/>
    <w:rsid w:val="2F755659"/>
    <w:rsid w:val="329C7909"/>
    <w:rsid w:val="32FF6820"/>
    <w:rsid w:val="37A62F95"/>
    <w:rsid w:val="37BA5E5A"/>
    <w:rsid w:val="39EB26A4"/>
    <w:rsid w:val="3C554DB2"/>
    <w:rsid w:val="3F981C83"/>
    <w:rsid w:val="3FC94182"/>
    <w:rsid w:val="404B4992"/>
    <w:rsid w:val="42916059"/>
    <w:rsid w:val="4752462D"/>
    <w:rsid w:val="47AC316E"/>
    <w:rsid w:val="49241110"/>
    <w:rsid w:val="52010492"/>
    <w:rsid w:val="53A05E55"/>
    <w:rsid w:val="53CF5200"/>
    <w:rsid w:val="54B64279"/>
    <w:rsid w:val="55767EF4"/>
    <w:rsid w:val="582E778D"/>
    <w:rsid w:val="5E023994"/>
    <w:rsid w:val="625E2BF4"/>
    <w:rsid w:val="64CB72F5"/>
    <w:rsid w:val="64EA3E05"/>
    <w:rsid w:val="6599484A"/>
    <w:rsid w:val="68340F77"/>
    <w:rsid w:val="6BED3ED4"/>
    <w:rsid w:val="6C275BD9"/>
    <w:rsid w:val="6E6856F6"/>
    <w:rsid w:val="6FE721E2"/>
    <w:rsid w:val="75E931A0"/>
    <w:rsid w:val="76AB7241"/>
    <w:rsid w:val="782C140D"/>
    <w:rsid w:val="7AB934F0"/>
    <w:rsid w:val="7C0528B7"/>
    <w:rsid w:val="7EDD6A1B"/>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3499</Words>
  <Characters>3739</Characters>
  <Lines>0</Lines>
  <Paragraphs>0</Paragraphs>
  <TotalTime>104</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2023-03-23T06:16:00Z</dcterms:created>
  <dc:creator>StephenJames</dc:creator>
  <cp:lastModifiedBy>何伟俊</cp:lastModifiedBy>
  <dcterms:modified xsi:type="dcterms:W3CDTF">2025-03-17T08:31:32Z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5035E5CC3B6049AABDFC3092EA246F42</vt:lpwstr>
  </property>
  <property fmtid="{D5CDD505-2E9C-101B-9397-08002B2CF9AE}" pid="4" name="KSOTemplateDocerSaveRecord">
    <vt:lpwstr>eyJoZGlkIjoiYWE0OWI4ZTA2NThlYTAwYWZmMmJiMDFlNzliZDJjZGUiLCJ1c2VySWQiOiIzNjA2OTkxMjgifQ==</vt:lpwstr>
  </property>
</Properties>
</file>